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FA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Пожарная безопасность при проведении акции «Свеча памяти»</w:t>
      </w:r>
    </w:p>
    <w:p w:rsidR="00FD1FA4" w:rsidRDefault="00FD1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FA4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22 июня в День памяти и скорби, в день начала Великой Отечественной Войны, когда жизнь почти 200 миллионов человек разделилась на «до и после», по всей территории нашей страны проходит акция почёта «Свеча памяти». В ночной тишине, в память о всех, кто отдал жизнь во имя Великой Победы, ради нашей свободы и независимости зажигаются свечи.</w:t>
      </w:r>
    </w:p>
    <w:p w:rsidR="00FD1FA4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забывать, что горящая свеча является источником повышенной опасности, а неосторожное обращение с огнем, по статистике, является одной из самых частых причин пожара.</w:t>
      </w:r>
    </w:p>
    <w:p w:rsidR="00FD1FA4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крайне важно строго соблюдать правила пожарной безопасности при использовании свечей для участия в акции:</w:t>
      </w:r>
    </w:p>
    <w:p w:rsidR="00FD1FA4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открытого огня на балконах (лоджиях) квартир, жилых комнат общежитий и номеров гостиниц строго запрещено.</w:t>
      </w:r>
    </w:p>
    <w:p w:rsidR="00FD1FA4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свечи необходимо использовать с подсвечниками, либо защитными абажурами из негорючих материалов; </w:t>
      </w:r>
    </w:p>
    <w:p w:rsidR="00FD1FA4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подсвечники, светильники и другие устройства с открытым огнем следует устанавливать на негорючие основания в устойчивом положении, исключающем их опрокидывание;</w:t>
      </w:r>
    </w:p>
    <w:p w:rsidR="00FD1FA4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расстояние от места установки свечей до предметов отделки помещения и интерьера, одежды и других предметов, выполненных из горючих материалов, должно быть не менее 0,5 метра;</w:t>
      </w:r>
    </w:p>
    <w:p w:rsidR="00FD1FA4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оставляйте свечи без присмотра, а также не доверяйте присматривать за ними детям;</w:t>
      </w:r>
    </w:p>
    <w:p w:rsidR="00FD1FA4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позаботьтесь о наличии первичных средств пожаротушения (огнетушитель, вода, покрывало для изоляции очага возгорания, песок) в период участия в акции. </w:t>
      </w:r>
    </w:p>
    <w:p w:rsidR="00FD1FA4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Помните! Пожар проще предупредить чем потушить, поэтому важно знать и соблюдать правила пожарной безопасности и научить этим правилам своих детей. </w:t>
      </w:r>
    </w:p>
    <w:p w:rsidR="00FD1FA4" w:rsidRDefault="00FD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FA4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Заметив признаки горения, необходимо немедленно сообщить об этом в пожарную охрану по номеру телефона «101» (на территории ЗАТО Первомайский Кировской области по номеру телефона «2-44-92»). При помощи сотового телефона можно вызвать помощь по номеру «112» даже при отрицательном балансе и в случае отсутствия SIM-карты.</w:t>
      </w:r>
    </w:p>
    <w:p w:rsidR="00FD1FA4" w:rsidRDefault="00FD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FA4" w:rsidRPr="007A57EC" w:rsidRDefault="00FD1F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FA4" w:rsidRPr="007A57EC" w:rsidRDefault="000000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57EC">
        <w:rPr>
          <w:rFonts w:ascii="Times New Roman" w:hAnsi="Times New Roman" w:cs="Times New Roman"/>
          <w:bCs/>
          <w:sz w:val="24"/>
          <w:szCs w:val="24"/>
        </w:rPr>
        <w:t>ФГКУ «Специальное управление ФПС № 16 МЧС России»</w:t>
      </w:r>
    </w:p>
    <w:p w:rsidR="00FD1FA4" w:rsidRPr="007A57EC" w:rsidRDefault="000000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57EC">
        <w:rPr>
          <w:rFonts w:ascii="Times New Roman" w:hAnsi="Times New Roman" w:cs="Times New Roman"/>
          <w:bCs/>
          <w:sz w:val="24"/>
          <w:szCs w:val="24"/>
        </w:rPr>
        <w:t>июнь 2023 год</w:t>
      </w:r>
      <w:r w:rsidR="007A57EC">
        <w:rPr>
          <w:rFonts w:ascii="Times New Roman" w:hAnsi="Times New Roman" w:cs="Times New Roman"/>
          <w:bCs/>
          <w:sz w:val="24"/>
          <w:szCs w:val="24"/>
        </w:rPr>
        <w:t>а</w:t>
      </w:r>
    </w:p>
    <w:p w:rsidR="00FD1FA4" w:rsidRDefault="00FD1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FA4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473825" cy="431609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1FA4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FA4"/>
    <w:rsid w:val="007A57EC"/>
    <w:rsid w:val="00F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E6CE"/>
  <w15:docId w15:val="{3E81092B-6FAD-470F-8537-B2EF13F7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Юрий А. Вихарев</cp:lastModifiedBy>
  <cp:revision>8</cp:revision>
  <dcterms:created xsi:type="dcterms:W3CDTF">2020-05-06T07:28:00Z</dcterms:created>
  <dcterms:modified xsi:type="dcterms:W3CDTF">2023-06-20T12:09:00Z</dcterms:modified>
  <dc:language>ru-RU</dc:language>
</cp:coreProperties>
</file>