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Родителям о безопасности детей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Ответственность за безопасность своего ребенка всегда ложится на плечи родителей, а в дни каникул, когда ребенок много времени проводит один, эта ответственность удваивается. Действия и поступки детей могут привести к несчастным случаям, когда, при незнании важных вещей и элементарных правил безопасного поведения, дети остаются без присмотра родителей.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Так, с приходом первых холодов на водоемах в ряде регионов уже образовался первый лед. Но он тонкий! МЧС России обращает внимание, что до наступления устойчивой минусовой температуры он еще не прочен и практически не способен выдержать нагрузку. А днем при солнечной погоде теряет и свою минимальную прочность, становится опасным и непредсказуемым местом для нахождения на нем.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«Только за последний месяц на водных объектах пострадало 23 ребенка, 2 спасены и 3 погибли. За этот период сотрудниками МЧС России проведено более 6000 патрулирований. Предупредите ребенка, расскажите ему о последствиях, когда шалость перестает ею быть! Ребенок должен знать, что на тонкий лед выходить категорически запрещено, особенно в темное время суток или при тумане, и не проверять его на прочность ударом ноги», - подчеркнул глава МЧС России Александр Куренков.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Так, в Мурманской области произошла трагедия — мальчик утонул, провалившись под лед. Шестиклассники гуляли на реке Тунтсайоки. В какой-то момент один из школьников неожиданно провалился под ледяную корку, второй вызвал спасателей. Но, к сожалению, было уже поздно.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Оставляя ребенка одного дома, нужно учить его самостоятельно определять степень опасности. Подумайте о досуге детей заранее, иначе они найдут его сами. По возможности попросите соседей или родных присмотреть за детьми. Ребенок должен понимать, что огонь – не забава, а пожар - тяжелое бедствие для людей.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Оставшись без присмотра, ребенок может взять спички и, подражая взрослым, поджечь бумагу, попытаться зажечь газовую плиту. Так, в Башкирии в квартире, где двое детей остались без присмотра родителей всего на несколько минут, на кухне вспыхнул пожар. В квартире был установлен автономный пожарный извещатель, который со своей функцией справился. Распространение огня удалось предотвратить, никто не пострадал.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Уходя из дома и во избежание трагедии, уберите с видного места спички, зажигалки, лекарства. Для детей необходимо знать важное правило: главная задача при пожаре - выйти в безопасное место. Очень часто ребенок вместо того, чтобы убежать от огня, забивается в угол или прячется под кровать.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Бытовой травматизм - самый распространенный, и причина его в большинстве случаев - невнимательность родителей. Не оставляйте открытыми окна, на электрические розетки установите заглушки.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Во избежание несчастных случаев детей на улице ребенок должен знать и соблюдать правила дорожного движения, ходить по тротуарам лицом к автомобильному движению, без наушников и не играть в телефоне. На одежде подростков необходимы светоотражающие элементы.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Помните, выполнение элементарных правил безопасности - это, прежде всего, ваше благополучие и жизнь!*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* Материалы из интернет-источника МЧС России https://mchs.gov.ru/deyatelnost/press-centr/novosti/5136057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ноябрь 2023 года</w:t>
      </w:r>
    </w:p>
    <w:sectPr>
      <w:type w:val="nextPage"/>
      <w:pgSz w:w="11906" w:h="16838"/>
      <w:pgMar w:left="1418" w:right="851" w:gutter="0" w:header="0" w:top="680" w:footer="0" w:bottom="6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d4aff"/>
    <w:pPr>
      <w:spacing w:before="0" w:after="16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LibreOffice/7.3.4.2$Linux_X86_64 LibreOffice_project/728fec16bd5f605073805c3c9e7c4212a0120dc5</Application>
  <AppVersion>15.0000</AppVersion>
  <Pages>1</Pages>
  <Words>445</Words>
  <Characters>2774</Characters>
  <CharactersWithSpaces>3210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2021-10-19T07:21:00Z</dcterms:created>
  <dc:creator>Наталья С. Грызина</dc:creator>
  <dc:description/>
  <dc:language>ru-RU</dc:language>
  <cp:lastModifiedBy/>
  <dcterms:modified xsi:type="dcterms:W3CDTF">2023-11-02T10:05:24Z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