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A70D" w14:textId="77777777" w:rsidR="00E33C15" w:rsidRDefault="00000000">
      <w:pPr>
        <w:pStyle w:val="af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на воде</w:t>
      </w:r>
    </w:p>
    <w:p w14:paraId="52BE7CF5" w14:textId="77777777" w:rsidR="00E33C15" w:rsidRDefault="00000000">
      <w:pPr>
        <w:pStyle w:val="af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CC97AC" w14:textId="77777777" w:rsidR="00E33C15" w:rsidRDefault="00E33C15">
      <w:pPr>
        <w:pStyle w:val="af"/>
        <w:shd w:val="clear" w:color="auto" w:fill="FFFFFF"/>
        <w:spacing w:beforeAutospacing="0" w:after="0" w:afterAutospacing="0"/>
        <w:ind w:firstLine="709"/>
        <w:jc w:val="both"/>
      </w:pPr>
    </w:p>
    <w:p w14:paraId="73E38510" w14:textId="77777777" w:rsidR="00E33C15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Сейчас на большей территории Российской Федерации установилась жаркая и сухая погода, которая способствует кратному увеличению количества граждан, активно отдыхающих на водных объектах. Но вода не любит небрежного отношения к себе, и каждый отдыхающий должен знать правила поведения на воде и действия при угрозе своей жизни или жизни другого человека.</w:t>
      </w:r>
    </w:p>
    <w:p w14:paraId="7A74A015" w14:textId="77777777" w:rsidR="00E33C15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Купаться в необорудованных и не предназначенных для этого местах опасно для жизни. Дно на таких объектах не очищено, и там могут находиться острые камни или опасные металлические предметы, стекло. Кроме того, глубина может резко меняться.</w:t>
      </w:r>
    </w:p>
    <w:p w14:paraId="672E4DC6" w14:textId="77777777" w:rsidR="00E33C15" w:rsidRDefault="00E33C15">
      <w:pPr>
        <w:pStyle w:val="af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766A806A" w14:textId="77777777" w:rsidR="00E33C15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На водоемах запрещается:</w:t>
      </w:r>
    </w:p>
    <w:p w14:paraId="6ECD5A64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купаться на водных объектах, оборудованных предупреждающими и запрещающими аншлагами (щитами) «КУПАНИЕ ЗАПРЕЩЕНО!»;</w:t>
      </w:r>
    </w:p>
    <w:p w14:paraId="5711A025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оставлять детей без надзора взрослых;</w:t>
      </w:r>
    </w:p>
    <w:p w14:paraId="5A3981FB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купаться в незнакомых местах;</w:t>
      </w:r>
    </w:p>
    <w:p w14:paraId="6B3C7284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подплывать к моторным, весельным лодкам, к другим плавсредствам;</w:t>
      </w:r>
    </w:p>
    <w:p w14:paraId="09022738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 xml:space="preserve">заплывать за буйки, обозначающие границы плавания; </w:t>
      </w:r>
    </w:p>
    <w:p w14:paraId="32A74D29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 xml:space="preserve">купаться в состоянии алкогольного опьянения; </w:t>
      </w:r>
    </w:p>
    <w:p w14:paraId="5747F21D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14:paraId="7E2022AA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допускать в воде шалости, связанные с нырянием и захватом купающихся;</w:t>
      </w:r>
    </w:p>
    <w:p w14:paraId="31DED5AF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14:paraId="4CB87337" w14:textId="77777777" w:rsidR="00E33C15" w:rsidRDefault="00000000">
      <w:pPr>
        <w:pStyle w:val="af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долго находиться в холодной воде.</w:t>
      </w:r>
    </w:p>
    <w:p w14:paraId="5B28DA3F" w14:textId="77777777" w:rsidR="00E33C15" w:rsidRDefault="00E33C15">
      <w:pPr>
        <w:pStyle w:val="af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494997D9" w14:textId="77777777" w:rsidR="00E33C15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  <w:rPr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Помните!!!</w:t>
      </w:r>
      <w:r>
        <w:rPr>
          <w:color w:val="000000"/>
          <w:sz w:val="28"/>
          <w:szCs w:val="28"/>
          <w:shd w:val="clear" w:color="auto" w:fill="FFFFFF"/>
        </w:rPr>
        <w:t> Только неукоснительное соблюдение мер безопасного поведения на воде может предупредить беду.</w:t>
      </w:r>
    </w:p>
    <w:p w14:paraId="27534E6E" w14:textId="77777777" w:rsidR="00E33C15" w:rsidRDefault="00E33C15">
      <w:pPr>
        <w:pStyle w:val="af"/>
        <w:shd w:val="clear" w:color="auto" w:fill="FFFFFF"/>
        <w:spacing w:beforeAutospacing="0" w:after="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1F48955" w14:textId="77777777" w:rsidR="00E33C15" w:rsidRPr="00750012" w:rsidRDefault="00000000">
      <w:pPr>
        <w:spacing w:after="0" w:line="240" w:lineRule="auto"/>
        <w:jc w:val="center"/>
      </w:pPr>
      <w:r w:rsidRPr="00750012">
        <w:rPr>
          <w:rFonts w:ascii="Times New Roman" w:hAnsi="Times New Roman" w:cs="Times New Roman"/>
          <w:sz w:val="24"/>
          <w:szCs w:val="24"/>
        </w:rPr>
        <w:t>ФГКУ «Специальное управление ФПС № 16 МЧС России»</w:t>
      </w:r>
    </w:p>
    <w:p w14:paraId="5D4564A2" w14:textId="77777777" w:rsidR="00E33C15" w:rsidRPr="00750012" w:rsidRDefault="00000000">
      <w:pPr>
        <w:shd w:val="clear" w:color="auto" w:fill="FFFFFF"/>
        <w:spacing w:after="0" w:line="240" w:lineRule="auto"/>
        <w:jc w:val="center"/>
      </w:pPr>
      <w:r w:rsidRPr="0075001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 2025 года</w:t>
      </w:r>
    </w:p>
    <w:p w14:paraId="4A328420" w14:textId="77777777" w:rsidR="00E33C15" w:rsidRPr="00750012" w:rsidRDefault="00E33C15">
      <w:pPr>
        <w:pStyle w:val="af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0F03A156" w14:textId="77777777" w:rsidR="00E33C15" w:rsidRDefault="00E33C15">
      <w:pPr>
        <w:pStyle w:val="af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14:paraId="19510E53" w14:textId="77777777" w:rsidR="00E33C15" w:rsidRDefault="00000000">
      <w:pPr>
        <w:pStyle w:val="af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0" distR="0" simplePos="0" relativeHeight="2" behindDoc="0" locked="0" layoutInCell="0" allowOverlap="1" wp14:anchorId="559F54D3" wp14:editId="5C861837">
            <wp:simplePos x="0" y="0"/>
            <wp:positionH relativeFrom="column">
              <wp:posOffset>-101600</wp:posOffset>
            </wp:positionH>
            <wp:positionV relativeFrom="paragraph">
              <wp:posOffset>8890</wp:posOffset>
            </wp:positionV>
            <wp:extent cx="6292850" cy="93630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37" b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3C15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048BC" w14:textId="77777777" w:rsidR="000D575C" w:rsidRDefault="000D575C">
      <w:pPr>
        <w:spacing w:after="0" w:line="240" w:lineRule="auto"/>
      </w:pPr>
      <w:r>
        <w:separator/>
      </w:r>
    </w:p>
  </w:endnote>
  <w:endnote w:type="continuationSeparator" w:id="0">
    <w:p w14:paraId="4F913D98" w14:textId="77777777" w:rsidR="000D575C" w:rsidRDefault="000D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D858" w14:textId="77777777" w:rsidR="000D575C" w:rsidRDefault="000D575C">
      <w:pPr>
        <w:spacing w:after="0" w:line="240" w:lineRule="auto"/>
      </w:pPr>
      <w:r>
        <w:separator/>
      </w:r>
    </w:p>
  </w:footnote>
  <w:footnote w:type="continuationSeparator" w:id="0">
    <w:p w14:paraId="437AD4FB" w14:textId="77777777" w:rsidR="000D575C" w:rsidRDefault="000D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18CA" w14:textId="77777777" w:rsidR="00E33C15" w:rsidRDefault="00E33C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487851"/>
      <w:docPartObj>
        <w:docPartGallery w:val="Page Numbers (Top of Page)"/>
        <w:docPartUnique/>
      </w:docPartObj>
    </w:sdtPr>
    <w:sdtContent>
      <w:p w14:paraId="309AB5C1" w14:textId="77777777" w:rsidR="00E33C15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3B8228" w14:textId="77777777" w:rsidR="00E33C15" w:rsidRDefault="00E33C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2D73" w14:textId="77777777" w:rsidR="00E33C15" w:rsidRDefault="00E33C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87D0A"/>
    <w:multiLevelType w:val="multilevel"/>
    <w:tmpl w:val="625A7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D1792E"/>
    <w:multiLevelType w:val="multilevel"/>
    <w:tmpl w:val="5E00814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35903483">
    <w:abstractNumId w:val="1"/>
  </w:num>
  <w:num w:numId="2" w16cid:durableId="192094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15"/>
    <w:rsid w:val="000D575C"/>
    <w:rsid w:val="00200ACE"/>
    <w:rsid w:val="00750012"/>
    <w:rsid w:val="00E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6C31"/>
  <w15:docId w15:val="{FEFC2E7F-9157-44F6-8B83-9C4A0C1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3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7EC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00C6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C65"/>
  </w:style>
  <w:style w:type="character" w:customStyle="1" w:styleId="a7">
    <w:name w:val="Нижний колонтитул Знак"/>
    <w:basedOn w:val="a0"/>
    <w:link w:val="a8"/>
    <w:uiPriority w:val="99"/>
    <w:qFormat/>
    <w:rsid w:val="00E00C65"/>
  </w:style>
  <w:style w:type="character" w:customStyle="1" w:styleId="30">
    <w:name w:val="Заголовок 3 Знак"/>
    <w:basedOn w:val="a0"/>
    <w:link w:val="3"/>
    <w:uiPriority w:val="9"/>
    <w:qFormat/>
    <w:rsid w:val="00287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Гиперссылка1"/>
    <w:basedOn w:val="a0"/>
    <w:uiPriority w:val="99"/>
    <w:semiHidden/>
    <w:unhideWhenUsed/>
    <w:rsid w:val="00287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63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E00C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00C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C6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C6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963029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F806-463D-4D1D-9B46-9318C5D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Юрий А. Вихарев</cp:lastModifiedBy>
  <cp:revision>6</cp:revision>
  <dcterms:created xsi:type="dcterms:W3CDTF">2023-08-10T11:16:00Z</dcterms:created>
  <dcterms:modified xsi:type="dcterms:W3CDTF">2025-07-07T07:04:00Z</dcterms:modified>
  <dc:language>ru-RU</dc:language>
</cp:coreProperties>
</file>