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4B" w:rsidRDefault="002A3F4B" w:rsidP="002A3F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Изменился порядок назначения и перерасчета пенсий </w:t>
      </w:r>
    </w:p>
    <w:p w:rsidR="002A3F4B" w:rsidRDefault="002A3F4B" w:rsidP="002A3F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 января 2024 года установлен </w:t>
      </w:r>
      <w:proofErr w:type="spellStart"/>
      <w:r>
        <w:rPr>
          <w:sz w:val="28"/>
          <w:szCs w:val="28"/>
        </w:rPr>
        <w:t>беззаявительный</w:t>
      </w:r>
      <w:proofErr w:type="spellEnd"/>
      <w:r>
        <w:rPr>
          <w:sz w:val="28"/>
          <w:szCs w:val="28"/>
        </w:rPr>
        <w:t xml:space="preserve"> порядок назначения страховой и социальной пенсий по случаю потери кормильца и перерасчета размера отдельных видов пенсий в связи с изменением некоторых обстоятельств (в частности, увеличение количества находящихся на иждивении пенсионера нетрудоспособных членов семьи, приобретение необходимого календарного стажа работы в сельском хозяйстве либо в районах Крайнего Севера или приравненных к ним местностях).</w:t>
      </w:r>
    </w:p>
    <w:p w:rsidR="002A3F4B" w:rsidRDefault="002A3F4B" w:rsidP="002A3F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перерасчет пенсий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теперь осуществляется на основании данных, имеющихся в распоряжении территориальных органов Фонда пенсионного и социального страхования Российской Федерации (далее – территориальный орган </w:t>
      </w:r>
      <w:proofErr w:type="spellStart"/>
      <w:r>
        <w:rPr>
          <w:sz w:val="28"/>
          <w:szCs w:val="28"/>
        </w:rPr>
        <w:t>СФР</w:t>
      </w:r>
      <w:proofErr w:type="spellEnd"/>
      <w:r>
        <w:rPr>
          <w:sz w:val="28"/>
          <w:szCs w:val="28"/>
        </w:rPr>
        <w:t>), в том числе получаемых из единого федерального информационного регистра, содержащего сведения о населении Российской Федерации.</w:t>
      </w:r>
    </w:p>
    <w:p w:rsidR="002A3F4B" w:rsidRDefault="002A3F4B" w:rsidP="002A3F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пенсии принимается не позднее 5 рабочих дней со дня поступления сведений о смерти кормильца и о рождении ребенка (детей) умершего кормильца, не достигших возраста 18 лет, из федерального регистра сведений о населении,</w:t>
      </w:r>
    </w:p>
    <w:p w:rsidR="002A3F4B" w:rsidRDefault="002A3F4B" w:rsidP="002A3F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Территориальный орган </w:t>
      </w:r>
      <w:proofErr w:type="spellStart"/>
      <w:r>
        <w:rPr>
          <w:sz w:val="28"/>
          <w:szCs w:val="28"/>
        </w:rPr>
        <w:t>СФР</w:t>
      </w:r>
      <w:proofErr w:type="spellEnd"/>
      <w:r>
        <w:rPr>
          <w:sz w:val="28"/>
          <w:szCs w:val="28"/>
        </w:rPr>
        <w:t xml:space="preserve"> извещает гражданина или его законного представителя о назначении социальной и страховой пенсий по случаю потери кормильца в течение 3 рабочих дней со дня вынесения решения о назначении соответствующей пенсии.</w:t>
      </w:r>
      <w:r>
        <w:rPr>
          <w:kern w:val="36"/>
          <w:sz w:val="28"/>
          <w:szCs w:val="28"/>
        </w:rPr>
        <w:t xml:space="preserve"> </w:t>
      </w:r>
    </w:p>
    <w:p w:rsidR="00530022" w:rsidRDefault="002A3F4B">
      <w:bookmarkStart w:id="0" w:name="_GoBack"/>
      <w:bookmarkEnd w:id="0"/>
    </w:p>
    <w:sectPr w:rsidR="0053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B3"/>
    <w:rsid w:val="002052DA"/>
    <w:rsid w:val="002A3F4B"/>
    <w:rsid w:val="00584BB3"/>
    <w:rsid w:val="007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144D-0C2D-4F8A-89CE-00FA85C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Сластников Николай Александрович</dc:creator>
  <cp:keywords/>
  <dc:description/>
  <cp:lastModifiedBy>Сластников Николай Александрович</cp:lastModifiedBy>
  <cp:revision>2</cp:revision>
  <dcterms:created xsi:type="dcterms:W3CDTF">2024-07-23T07:48:00Z</dcterms:created>
  <dcterms:modified xsi:type="dcterms:W3CDTF">2024-07-23T07:48:00Z</dcterms:modified>
</cp:coreProperties>
</file>