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82818" w:rsidRPr="002E42EA" w:rsidRDefault="00482818" w:rsidP="002E42EA">
      <w:pPr>
        <w:ind w:firstLine="426"/>
        <w:jc w:val="center"/>
        <w:rPr>
          <w:b/>
          <w:sz w:val="36"/>
          <w:szCs w:val="36"/>
        </w:rPr>
      </w:pPr>
      <w:r w:rsidRPr="002E42EA">
        <w:rPr>
          <w:b/>
          <w:sz w:val="36"/>
          <w:szCs w:val="36"/>
        </w:rPr>
        <w:t xml:space="preserve">Заявление </w:t>
      </w:r>
      <w:r w:rsidR="003F1E37" w:rsidRPr="002E42EA">
        <w:rPr>
          <w:b/>
          <w:sz w:val="36"/>
          <w:szCs w:val="36"/>
        </w:rPr>
        <w:t xml:space="preserve">(сообщение) </w:t>
      </w:r>
      <w:r w:rsidRPr="002E42EA">
        <w:rPr>
          <w:b/>
          <w:sz w:val="36"/>
          <w:szCs w:val="36"/>
        </w:rPr>
        <w:t>о преступлении</w:t>
      </w:r>
    </w:p>
    <w:p w:rsidR="002E42EA" w:rsidRPr="003037C5" w:rsidRDefault="002E42EA" w:rsidP="002E42EA">
      <w:pPr>
        <w:spacing w:after="120"/>
        <w:ind w:firstLine="540"/>
        <w:jc w:val="both"/>
        <w:rPr>
          <w:sz w:val="28"/>
          <w:szCs w:val="28"/>
        </w:rPr>
      </w:pPr>
      <w:r w:rsidRPr="003037C5">
        <w:rPr>
          <w:sz w:val="28"/>
          <w:szCs w:val="28"/>
        </w:rPr>
        <w:t xml:space="preserve">Заявление о преступлении может быть сделано в устном или письменном виде. </w:t>
      </w:r>
    </w:p>
    <w:p w:rsidR="002E42EA" w:rsidRPr="003037C5" w:rsidRDefault="002E42EA" w:rsidP="002E42EA">
      <w:pPr>
        <w:spacing w:after="120"/>
        <w:ind w:firstLine="540"/>
        <w:jc w:val="both"/>
        <w:rPr>
          <w:sz w:val="28"/>
          <w:szCs w:val="28"/>
        </w:rPr>
      </w:pPr>
      <w:r w:rsidRPr="003037C5">
        <w:rPr>
          <w:sz w:val="28"/>
          <w:szCs w:val="28"/>
        </w:rPr>
        <w:t xml:space="preserve">Письменное заявление о преступлении должно быть подписано заявителем. </w:t>
      </w:r>
    </w:p>
    <w:p w:rsidR="00F04FD9" w:rsidRPr="003037C5" w:rsidRDefault="00F04FD9" w:rsidP="00F04FD9">
      <w:pPr>
        <w:spacing w:after="120"/>
        <w:jc w:val="both"/>
        <w:rPr>
          <w:sz w:val="28"/>
          <w:szCs w:val="28"/>
        </w:rPr>
      </w:pPr>
      <w:r w:rsidRPr="003037C5">
        <w:rPr>
          <w:noProof/>
          <w:sz w:val="28"/>
          <w:szCs w:val="28"/>
        </w:rPr>
        <w:drawing>
          <wp:inline distT="0" distB="0" distL="0" distR="0">
            <wp:extent cx="2959594" cy="1582185"/>
            <wp:effectExtent l="19050" t="0" r="0" b="0"/>
            <wp:docPr id="1" name="Рисунок 1" descr="Что такое заявление о преступлении – 141 УПК РФ ?! – Правовед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заявление о преступлении – 141 УПК РФ ?! – Правовед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94" cy="158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EA" w:rsidRPr="003037C5" w:rsidRDefault="002E42EA" w:rsidP="002E42EA">
      <w:pPr>
        <w:spacing w:after="120"/>
        <w:ind w:firstLine="540"/>
        <w:jc w:val="both"/>
        <w:rPr>
          <w:sz w:val="28"/>
          <w:szCs w:val="28"/>
        </w:rPr>
      </w:pPr>
      <w:r w:rsidRPr="003037C5">
        <w:rPr>
          <w:sz w:val="28"/>
          <w:szCs w:val="28"/>
        </w:rPr>
        <w:t xml:space="preserve">Устное заявление о преступлении заносится в протокол, который подписывается заявителем и лицом, принявшим данное заявление. Протокол должен содержать данные о заявителе, а также о документах, удостоверяющих личность заявителя. </w:t>
      </w:r>
    </w:p>
    <w:p w:rsidR="002E42EA" w:rsidRPr="003037C5" w:rsidRDefault="002E42EA" w:rsidP="002E42EA">
      <w:pPr>
        <w:spacing w:after="120"/>
        <w:ind w:firstLine="540"/>
        <w:jc w:val="both"/>
        <w:rPr>
          <w:sz w:val="28"/>
          <w:szCs w:val="28"/>
        </w:rPr>
      </w:pPr>
      <w:r w:rsidRPr="003037C5">
        <w:rPr>
          <w:sz w:val="28"/>
          <w:szCs w:val="28"/>
        </w:rPr>
        <w:t xml:space="preserve">Если устное сообщение о преступлении сделано при производстве следственного действия или в ходе судебного разбирательства, то оно заносится соответственно в протокол следственного действия или протокол судебного заседания. </w:t>
      </w:r>
    </w:p>
    <w:p w:rsidR="002E42EA" w:rsidRPr="003037C5" w:rsidRDefault="002E42EA" w:rsidP="002E42EA">
      <w:pPr>
        <w:spacing w:after="120"/>
        <w:ind w:firstLine="540"/>
        <w:jc w:val="both"/>
        <w:rPr>
          <w:sz w:val="28"/>
          <w:szCs w:val="28"/>
        </w:rPr>
      </w:pPr>
      <w:r w:rsidRPr="003037C5">
        <w:rPr>
          <w:sz w:val="28"/>
          <w:szCs w:val="28"/>
        </w:rPr>
        <w:t xml:space="preserve">В случае, когда заявитель не может лично присутствовать при подаче заявления его сообщение о преступлении оформляется сотрудниками полиции в виде рапорта </w:t>
      </w:r>
    </w:p>
    <w:p w:rsidR="002E42EA" w:rsidRPr="003037C5" w:rsidRDefault="002E42EA" w:rsidP="002E42EA">
      <w:pPr>
        <w:spacing w:after="120"/>
        <w:ind w:firstLine="540"/>
        <w:jc w:val="both"/>
        <w:rPr>
          <w:sz w:val="28"/>
          <w:szCs w:val="28"/>
        </w:rPr>
      </w:pPr>
      <w:r w:rsidRPr="003037C5">
        <w:rPr>
          <w:sz w:val="28"/>
          <w:szCs w:val="28"/>
        </w:rPr>
        <w:t xml:space="preserve">Заявитель предупреждается об уголовной ответственности за заведомо ложный донос, о чем в протоколе делается отметка, которая удостоверяется подписью заявителя. </w:t>
      </w:r>
    </w:p>
    <w:p w:rsidR="002E42EA" w:rsidRPr="003037C5" w:rsidRDefault="002E42EA" w:rsidP="002E42EA">
      <w:pPr>
        <w:spacing w:after="120"/>
        <w:ind w:firstLine="540"/>
        <w:jc w:val="both"/>
        <w:rPr>
          <w:sz w:val="28"/>
          <w:szCs w:val="28"/>
        </w:rPr>
      </w:pPr>
      <w:r w:rsidRPr="003037C5">
        <w:rPr>
          <w:sz w:val="28"/>
          <w:szCs w:val="28"/>
        </w:rPr>
        <w:t xml:space="preserve">Анонимное заявление о преступлении не может служить поводом для возбуждения уголовного дела. </w:t>
      </w:r>
    </w:p>
    <w:p w:rsidR="003F1E37" w:rsidRPr="002E42EA" w:rsidRDefault="003F1E37" w:rsidP="002E42EA">
      <w:pPr>
        <w:spacing w:after="120"/>
        <w:ind w:firstLine="426"/>
        <w:jc w:val="both"/>
        <w:rPr>
          <w:sz w:val="28"/>
          <w:szCs w:val="28"/>
        </w:rPr>
      </w:pPr>
    </w:p>
    <w:p w:rsidR="003F1E37" w:rsidRPr="002E42EA" w:rsidRDefault="003F1E37" w:rsidP="003F1E37">
      <w:pPr>
        <w:ind w:firstLine="426"/>
        <w:jc w:val="both"/>
        <w:rPr>
          <w:b/>
          <w:sz w:val="28"/>
          <w:szCs w:val="28"/>
        </w:rPr>
      </w:pPr>
      <w:r w:rsidRPr="002E42EA">
        <w:rPr>
          <w:b/>
          <w:sz w:val="28"/>
          <w:szCs w:val="28"/>
        </w:rPr>
        <w:t>Основные способы подачи заявления (сообщения) о преступлении:</w:t>
      </w:r>
    </w:p>
    <w:p w:rsidR="003F1E37" w:rsidRPr="002E42EA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 xml:space="preserve">личное обращение в дежурную часть отдела полиции; </w:t>
      </w:r>
    </w:p>
    <w:p w:rsidR="00DE63EC" w:rsidRPr="002E42EA" w:rsidRDefault="00DE63EC" w:rsidP="00DE63EC">
      <w:pPr>
        <w:jc w:val="both"/>
        <w:rPr>
          <w:sz w:val="28"/>
          <w:szCs w:val="28"/>
        </w:rPr>
      </w:pPr>
    </w:p>
    <w:p w:rsidR="003F1E37" w:rsidRPr="002E42EA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по телефону оперативной службы «02», в том числе по телефону доверия, входящему в систему «горячей линии МВД»;</w:t>
      </w:r>
      <w:r w:rsidR="001C4151" w:rsidRPr="002E42EA">
        <w:rPr>
          <w:rFonts w:ascii="Cambria" w:hAnsi="Cambria" w:cs="Calibri Light"/>
          <w:b/>
          <w:noProof/>
          <w:color w:val="CCFFFF"/>
          <w:sz w:val="28"/>
          <w:szCs w:val="28"/>
          <w:u w:val="single"/>
        </w:rPr>
        <w:t xml:space="preserve"> </w:t>
      </w:r>
    </w:p>
    <w:p w:rsidR="00DE63EC" w:rsidRPr="002E42EA" w:rsidRDefault="00F04FD9" w:rsidP="00DE63E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16758" cy="1998539"/>
            <wp:effectExtent l="19050" t="0" r="0" b="0"/>
            <wp:docPr id="4" name="Рисунок 4" descr="Кто и как изобрел телефон - Парламент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то и как изобрел телефон - Парламент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20" cy="199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37" w:rsidRPr="002E42EA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почтовой связью, в том числе телеграфом;</w:t>
      </w:r>
    </w:p>
    <w:p w:rsidR="00D87DE4" w:rsidRPr="002E42EA" w:rsidRDefault="00D87DE4" w:rsidP="00D87DE4">
      <w:pPr>
        <w:pStyle w:val="aa"/>
        <w:ind w:left="426"/>
        <w:jc w:val="both"/>
        <w:rPr>
          <w:sz w:val="28"/>
          <w:szCs w:val="28"/>
        </w:rPr>
      </w:pPr>
    </w:p>
    <w:p w:rsidR="003F1E37" w:rsidRPr="002E42EA" w:rsidRDefault="003F1E37" w:rsidP="00D87DE4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через почтовый ящик территориального отдела полиции;</w:t>
      </w:r>
      <w:r w:rsidR="00DE63EC" w:rsidRPr="002E42EA">
        <w:rPr>
          <w:noProof/>
          <w:sz w:val="28"/>
          <w:szCs w:val="28"/>
        </w:rPr>
        <w:t xml:space="preserve"> </w:t>
      </w:r>
    </w:p>
    <w:p w:rsidR="00D87DE4" w:rsidRPr="002E42EA" w:rsidRDefault="00D87DE4" w:rsidP="00D87DE4">
      <w:pPr>
        <w:jc w:val="both"/>
        <w:rPr>
          <w:sz w:val="28"/>
          <w:szCs w:val="28"/>
        </w:rPr>
      </w:pPr>
    </w:p>
    <w:p w:rsidR="003F1E37" w:rsidRPr="002E42EA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факсимильной связью;</w:t>
      </w:r>
      <w:r w:rsidR="001C4151" w:rsidRPr="002E42EA">
        <w:rPr>
          <w:rFonts w:ascii="Cambria" w:hAnsi="Cambria" w:cs="Calibri Light"/>
          <w:b/>
          <w:noProof/>
          <w:color w:val="6AA4D9" w:themeColor="accent1" w:themeTint="E6"/>
          <w:sz w:val="28"/>
          <w:szCs w:val="28"/>
        </w:rPr>
        <w:t xml:space="preserve"> </w:t>
      </w:r>
    </w:p>
    <w:p w:rsidR="00D87DE4" w:rsidRPr="002E42EA" w:rsidRDefault="00D87DE4" w:rsidP="00D87DE4">
      <w:pPr>
        <w:jc w:val="both"/>
        <w:rPr>
          <w:sz w:val="28"/>
          <w:szCs w:val="28"/>
        </w:rPr>
      </w:pPr>
    </w:p>
    <w:p w:rsidR="003F1E37" w:rsidRPr="002E42EA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через информационные системы общего пользования (официальный сайт территориального органа МВД России, официальный сайт МВД).</w:t>
      </w:r>
      <w:r w:rsidR="00D87DE4" w:rsidRPr="002E42EA">
        <w:rPr>
          <w:sz w:val="28"/>
          <w:szCs w:val="28"/>
        </w:rPr>
        <w:t xml:space="preserve"> </w:t>
      </w:r>
    </w:p>
    <w:p w:rsidR="007902A1" w:rsidRPr="002E42EA" w:rsidRDefault="007902A1" w:rsidP="007902A1">
      <w:pPr>
        <w:ind w:firstLine="426"/>
        <w:jc w:val="both"/>
        <w:rPr>
          <w:sz w:val="28"/>
          <w:szCs w:val="28"/>
        </w:rPr>
      </w:pPr>
    </w:p>
    <w:p w:rsidR="007902A1" w:rsidRPr="002E42EA" w:rsidRDefault="007902A1" w:rsidP="007902A1">
      <w:pPr>
        <w:ind w:firstLine="426"/>
        <w:jc w:val="both"/>
        <w:rPr>
          <w:b/>
          <w:sz w:val="28"/>
          <w:szCs w:val="28"/>
        </w:rPr>
      </w:pPr>
      <w:r w:rsidRPr="002E42EA">
        <w:rPr>
          <w:b/>
          <w:sz w:val="28"/>
          <w:szCs w:val="28"/>
        </w:rPr>
        <w:t xml:space="preserve">Сроки рассмотрения заявления </w:t>
      </w:r>
      <w:r w:rsidR="003F1E37" w:rsidRPr="002E42EA">
        <w:rPr>
          <w:b/>
          <w:sz w:val="28"/>
          <w:szCs w:val="28"/>
        </w:rPr>
        <w:t xml:space="preserve">(сообщения) </w:t>
      </w:r>
      <w:r w:rsidRPr="002E42EA">
        <w:rPr>
          <w:b/>
          <w:sz w:val="28"/>
          <w:szCs w:val="28"/>
        </w:rPr>
        <w:t>о преступлении:</w:t>
      </w:r>
    </w:p>
    <w:p w:rsidR="007902A1" w:rsidRPr="002E42EA" w:rsidRDefault="007902A1" w:rsidP="003F1E37">
      <w:pPr>
        <w:ind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- общий срок рассмотрения заявлен</w:t>
      </w:r>
      <w:r w:rsidR="003F1E37" w:rsidRPr="002E42EA">
        <w:rPr>
          <w:sz w:val="28"/>
          <w:szCs w:val="28"/>
        </w:rPr>
        <w:t>ия</w:t>
      </w:r>
      <w:r w:rsidRPr="002E42EA">
        <w:rPr>
          <w:sz w:val="28"/>
          <w:szCs w:val="28"/>
        </w:rPr>
        <w:t xml:space="preserve"> о преступлени</w:t>
      </w:r>
      <w:r w:rsidR="003F1E37" w:rsidRPr="002E42EA">
        <w:rPr>
          <w:sz w:val="28"/>
          <w:szCs w:val="28"/>
        </w:rPr>
        <w:t>и</w:t>
      </w:r>
      <w:r w:rsidRPr="002E42EA">
        <w:rPr>
          <w:sz w:val="28"/>
          <w:szCs w:val="28"/>
        </w:rPr>
        <w:t xml:space="preserve"> составляет 3 суток</w:t>
      </w:r>
      <w:r w:rsidR="003F1E37" w:rsidRPr="002E42EA">
        <w:rPr>
          <w:sz w:val="28"/>
          <w:szCs w:val="28"/>
        </w:rPr>
        <w:t>;</w:t>
      </w:r>
    </w:p>
    <w:p w:rsidR="003F1E37" w:rsidRPr="002E42EA" w:rsidRDefault="003F1E37" w:rsidP="003F1E37">
      <w:pPr>
        <w:ind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 xml:space="preserve">- руководитель следственного органа, начальник органа дознания вправе по мотивированному ходатайству следователя либо </w:t>
      </w:r>
      <w:r w:rsidRPr="002E42EA">
        <w:rPr>
          <w:sz w:val="28"/>
          <w:szCs w:val="28"/>
        </w:rPr>
        <w:lastRenderedPageBreak/>
        <w:t>дознавателя продлить данный срок до 10 суток;</w:t>
      </w:r>
    </w:p>
    <w:p w:rsidR="003F1E37" w:rsidRPr="002E42EA" w:rsidRDefault="003F1E37" w:rsidP="003F1E37">
      <w:pPr>
        <w:ind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- при необходимости производства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руководитель следственного органа по ходатайству следователя, а прокурор по ходатайству дознавателя вправе продлить этот срок до 30 суток.</w:t>
      </w:r>
    </w:p>
    <w:p w:rsidR="00D87DE4" w:rsidRPr="002E42EA" w:rsidRDefault="007F32C1" w:rsidP="007F32C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26153" cy="2264160"/>
            <wp:effectExtent l="19050" t="0" r="2797" b="0"/>
            <wp:docPr id="7" name="Рисунок 7" descr="В Уголовный кодекс Российской Федерации внесены изменения | Информационное  агентство &quot;Грозный-Инфор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Уголовный кодекс Российской Федерации внесены изменения | Информационное  агентство &quot;Грозный-Информ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53" cy="2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37" w:rsidRPr="002E42EA" w:rsidRDefault="003F1E37" w:rsidP="003F1E37">
      <w:pPr>
        <w:ind w:firstLine="406"/>
        <w:jc w:val="both"/>
        <w:rPr>
          <w:b/>
          <w:sz w:val="28"/>
          <w:szCs w:val="28"/>
        </w:rPr>
      </w:pPr>
      <w:r w:rsidRPr="002E42EA">
        <w:rPr>
          <w:b/>
          <w:sz w:val="28"/>
          <w:szCs w:val="28"/>
        </w:rPr>
        <w:t>Решения, принимаемые по результатам рассмотрения заявления (сообщения) о преступлении:</w:t>
      </w:r>
    </w:p>
    <w:p w:rsidR="003F1E37" w:rsidRPr="002E42EA" w:rsidRDefault="003F1E37" w:rsidP="003F1E37">
      <w:pPr>
        <w:ind w:firstLine="40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- о возбуждении уголовного дела;</w:t>
      </w:r>
    </w:p>
    <w:p w:rsidR="003F1E37" w:rsidRPr="002E42EA" w:rsidRDefault="003F1E37" w:rsidP="003F1E37">
      <w:pPr>
        <w:ind w:firstLine="40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- об отказе в возбуждении уголовного дела;</w:t>
      </w:r>
    </w:p>
    <w:p w:rsidR="003F1E37" w:rsidRPr="002E42EA" w:rsidRDefault="003F1E37" w:rsidP="003F1E37">
      <w:pPr>
        <w:ind w:firstLine="40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- о передаче сообщения о преступлении по подследственности, а по делам частного обвинения – в суд.</w:t>
      </w:r>
    </w:p>
    <w:p w:rsidR="003F1E37" w:rsidRPr="002E42EA" w:rsidRDefault="003F1E37" w:rsidP="003F1E37">
      <w:pPr>
        <w:ind w:firstLine="40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О принятом решении сообщается заявителю.</w:t>
      </w:r>
    </w:p>
    <w:p w:rsidR="002E42EA" w:rsidRPr="002E42EA" w:rsidRDefault="002E42EA" w:rsidP="003F1E37">
      <w:pPr>
        <w:ind w:firstLine="406"/>
        <w:jc w:val="both"/>
        <w:rPr>
          <w:sz w:val="28"/>
          <w:szCs w:val="28"/>
        </w:rPr>
      </w:pPr>
    </w:p>
    <w:p w:rsidR="002E42EA" w:rsidRPr="002E42EA" w:rsidRDefault="002E42EA" w:rsidP="003F1E37">
      <w:pPr>
        <w:ind w:firstLine="406"/>
        <w:jc w:val="both"/>
        <w:rPr>
          <w:sz w:val="28"/>
          <w:szCs w:val="28"/>
        </w:rPr>
      </w:pPr>
    </w:p>
    <w:p w:rsidR="00DE63EC" w:rsidRPr="002E42EA" w:rsidRDefault="00DE63EC" w:rsidP="003F1E37">
      <w:pPr>
        <w:ind w:firstLine="406"/>
        <w:jc w:val="both"/>
        <w:rPr>
          <w:sz w:val="28"/>
          <w:szCs w:val="28"/>
        </w:rPr>
      </w:pPr>
    </w:p>
    <w:p w:rsidR="001C11C5" w:rsidRPr="002E42EA" w:rsidRDefault="001C11C5" w:rsidP="001C11C5">
      <w:pPr>
        <w:ind w:firstLine="426"/>
        <w:jc w:val="both"/>
        <w:rPr>
          <w:b/>
          <w:sz w:val="28"/>
          <w:szCs w:val="28"/>
        </w:rPr>
      </w:pPr>
      <w:r w:rsidRPr="002E42EA">
        <w:rPr>
          <w:b/>
          <w:sz w:val="28"/>
          <w:szCs w:val="28"/>
        </w:rPr>
        <w:t>Все заявления (сообщения) о преступлениях подлежат обязательному приему во всех правоохранительных органах, отказ в приеме сообщения о преступлении, а также принятое решение в случае несогласия заявитель вправе обжаловать в органы прокуратуры либо в суд.</w:t>
      </w:r>
    </w:p>
    <w:p w:rsidR="00DE63EC" w:rsidRPr="002E42EA" w:rsidRDefault="00DE63EC" w:rsidP="003F1E37">
      <w:pPr>
        <w:ind w:firstLine="406"/>
        <w:jc w:val="both"/>
        <w:rPr>
          <w:sz w:val="28"/>
          <w:szCs w:val="28"/>
        </w:rPr>
      </w:pPr>
    </w:p>
    <w:p w:rsidR="001C11C5" w:rsidRPr="002E42EA" w:rsidRDefault="001C11C5" w:rsidP="001C11C5">
      <w:pPr>
        <w:ind w:firstLine="426"/>
        <w:jc w:val="both"/>
        <w:rPr>
          <w:sz w:val="28"/>
          <w:szCs w:val="28"/>
        </w:rPr>
      </w:pPr>
      <w:r w:rsidRPr="002E42EA">
        <w:rPr>
          <w:sz w:val="28"/>
          <w:szCs w:val="28"/>
        </w:rPr>
        <w:t>Телефоны, по которым можно сообщить о совершении преступления:</w:t>
      </w:r>
    </w:p>
    <w:p w:rsidR="001C11C5" w:rsidRPr="002E42EA" w:rsidRDefault="001C11C5" w:rsidP="001C11C5">
      <w:pPr>
        <w:spacing w:line="240" w:lineRule="exact"/>
        <w:ind w:firstLine="426"/>
        <w:jc w:val="both"/>
        <w:rPr>
          <w:sz w:val="28"/>
          <w:szCs w:val="28"/>
        </w:rPr>
      </w:pPr>
    </w:p>
    <w:p w:rsidR="001C11C5" w:rsidRPr="002E42EA" w:rsidRDefault="001C11C5" w:rsidP="001C11C5">
      <w:pPr>
        <w:spacing w:line="240" w:lineRule="exact"/>
        <w:ind w:firstLine="426"/>
        <w:jc w:val="center"/>
        <w:rPr>
          <w:sz w:val="28"/>
          <w:szCs w:val="28"/>
        </w:rPr>
      </w:pPr>
    </w:p>
    <w:p w:rsidR="001C11C5" w:rsidRPr="002E42EA" w:rsidRDefault="001C11C5" w:rsidP="001C11C5">
      <w:pPr>
        <w:spacing w:line="240" w:lineRule="exact"/>
        <w:ind w:firstLine="426"/>
        <w:jc w:val="center"/>
        <w:rPr>
          <w:sz w:val="28"/>
          <w:szCs w:val="28"/>
        </w:rPr>
      </w:pPr>
      <w:r w:rsidRPr="002E42EA">
        <w:rPr>
          <w:sz w:val="28"/>
          <w:szCs w:val="28"/>
        </w:rPr>
        <w:t>112 – единый номер обеспечения вызова экстренных оперативных служб</w:t>
      </w:r>
    </w:p>
    <w:p w:rsidR="001C11C5" w:rsidRPr="002E42EA" w:rsidRDefault="001C11C5" w:rsidP="001C11C5">
      <w:pPr>
        <w:spacing w:line="240" w:lineRule="exact"/>
        <w:ind w:firstLine="426"/>
        <w:jc w:val="center"/>
        <w:rPr>
          <w:sz w:val="28"/>
          <w:szCs w:val="28"/>
        </w:rPr>
      </w:pPr>
    </w:p>
    <w:p w:rsidR="001C11C5" w:rsidRPr="002E42EA" w:rsidRDefault="001C11C5" w:rsidP="001C11C5">
      <w:pPr>
        <w:spacing w:line="240" w:lineRule="exact"/>
        <w:ind w:firstLine="426"/>
        <w:jc w:val="center"/>
        <w:rPr>
          <w:sz w:val="28"/>
          <w:szCs w:val="28"/>
        </w:rPr>
      </w:pPr>
      <w:r w:rsidRPr="002E42EA">
        <w:rPr>
          <w:sz w:val="28"/>
          <w:szCs w:val="28"/>
        </w:rPr>
        <w:t>или</w:t>
      </w:r>
    </w:p>
    <w:p w:rsidR="001C11C5" w:rsidRPr="002E42EA" w:rsidRDefault="001C11C5" w:rsidP="001C11C5">
      <w:pPr>
        <w:spacing w:line="240" w:lineRule="exact"/>
        <w:ind w:firstLine="426"/>
        <w:jc w:val="center"/>
        <w:rPr>
          <w:sz w:val="28"/>
          <w:szCs w:val="28"/>
        </w:rPr>
      </w:pPr>
    </w:p>
    <w:p w:rsidR="001C11C5" w:rsidRPr="002E42EA" w:rsidRDefault="001C11C5" w:rsidP="001C11C5">
      <w:pPr>
        <w:spacing w:line="240" w:lineRule="exact"/>
        <w:jc w:val="center"/>
        <w:rPr>
          <w:sz w:val="28"/>
          <w:szCs w:val="28"/>
        </w:rPr>
      </w:pPr>
      <w:r w:rsidRPr="002E42EA">
        <w:rPr>
          <w:sz w:val="28"/>
          <w:szCs w:val="28"/>
        </w:rPr>
        <w:t xml:space="preserve">            по номеру 02</w:t>
      </w:r>
    </w:p>
    <w:p w:rsidR="001C11C5" w:rsidRPr="002E42EA" w:rsidRDefault="001C11C5" w:rsidP="001C11C5">
      <w:pPr>
        <w:ind w:firstLine="709"/>
        <w:jc w:val="both"/>
        <w:rPr>
          <w:sz w:val="28"/>
          <w:szCs w:val="28"/>
        </w:rPr>
      </w:pPr>
    </w:p>
    <w:p w:rsidR="00DE63EC" w:rsidRPr="002E42EA" w:rsidRDefault="00DE63EC" w:rsidP="003F1E37">
      <w:pPr>
        <w:ind w:firstLine="406"/>
        <w:jc w:val="both"/>
        <w:rPr>
          <w:sz w:val="28"/>
          <w:szCs w:val="28"/>
        </w:rPr>
      </w:pPr>
    </w:p>
    <w:p w:rsidR="00DE63EC" w:rsidRPr="002E42EA" w:rsidRDefault="00DE63EC" w:rsidP="003F1E37">
      <w:pPr>
        <w:ind w:firstLine="406"/>
        <w:jc w:val="both"/>
        <w:rPr>
          <w:sz w:val="28"/>
          <w:szCs w:val="28"/>
        </w:rPr>
      </w:pPr>
    </w:p>
    <w:p w:rsidR="00DE63EC" w:rsidRPr="002E42EA" w:rsidRDefault="00DE63EC" w:rsidP="003F1E37">
      <w:pPr>
        <w:ind w:firstLine="406"/>
        <w:jc w:val="both"/>
        <w:rPr>
          <w:sz w:val="28"/>
          <w:szCs w:val="28"/>
        </w:rPr>
      </w:pPr>
    </w:p>
    <w:p w:rsidR="00DE63EC" w:rsidRPr="002E42EA" w:rsidRDefault="00DE63EC" w:rsidP="003F1E37">
      <w:pPr>
        <w:ind w:firstLine="406"/>
        <w:jc w:val="both"/>
        <w:rPr>
          <w:sz w:val="28"/>
          <w:szCs w:val="28"/>
        </w:rPr>
      </w:pPr>
    </w:p>
    <w:p w:rsidR="00915003" w:rsidRPr="002E42EA" w:rsidRDefault="00915003" w:rsidP="001C11C5">
      <w:pPr>
        <w:jc w:val="center"/>
        <w:rPr>
          <w:sz w:val="28"/>
          <w:szCs w:val="28"/>
        </w:rPr>
      </w:pPr>
    </w:p>
    <w:p w:rsidR="001C11C5" w:rsidRPr="002E42EA" w:rsidRDefault="001C11C5" w:rsidP="001C11C5">
      <w:pPr>
        <w:jc w:val="center"/>
      </w:pPr>
      <w:r w:rsidRPr="002E42EA">
        <w:rPr>
          <w:noProof/>
        </w:rPr>
        <w:drawing>
          <wp:inline distT="0" distB="0" distL="0" distR="0">
            <wp:extent cx="861060" cy="1031240"/>
            <wp:effectExtent l="19050" t="0" r="0" b="0"/>
            <wp:docPr id="19" name="Рисунок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C5" w:rsidRPr="002E42EA" w:rsidRDefault="001C11C5" w:rsidP="001C11C5">
      <w:pPr>
        <w:ind w:firstLine="709"/>
        <w:jc w:val="both"/>
      </w:pPr>
    </w:p>
    <w:p w:rsidR="001C11C5" w:rsidRPr="002E42EA" w:rsidRDefault="001C11C5" w:rsidP="001C11C5">
      <w:pPr>
        <w:ind w:firstLine="709"/>
        <w:jc w:val="both"/>
      </w:pPr>
    </w:p>
    <w:p w:rsidR="007F32C1" w:rsidRDefault="002E42EA" w:rsidP="001C11C5">
      <w:pPr>
        <w:jc w:val="center"/>
        <w:rPr>
          <w:sz w:val="28"/>
          <w:szCs w:val="28"/>
        </w:rPr>
      </w:pPr>
      <w:r w:rsidRPr="002E42EA">
        <w:rPr>
          <w:sz w:val="28"/>
          <w:szCs w:val="28"/>
        </w:rPr>
        <w:t xml:space="preserve">КИРОВСКАЯ </w:t>
      </w:r>
      <w:r w:rsidR="007F32C1">
        <w:rPr>
          <w:sz w:val="28"/>
          <w:szCs w:val="28"/>
        </w:rPr>
        <w:t>ПРОКУРАТУРА</w:t>
      </w:r>
    </w:p>
    <w:p w:rsidR="001C11C5" w:rsidRPr="002E42EA" w:rsidRDefault="002E42EA" w:rsidP="001C11C5">
      <w:pPr>
        <w:jc w:val="center"/>
        <w:rPr>
          <w:sz w:val="28"/>
          <w:szCs w:val="28"/>
        </w:rPr>
      </w:pPr>
      <w:r w:rsidRPr="002E42EA">
        <w:rPr>
          <w:sz w:val="28"/>
          <w:szCs w:val="28"/>
        </w:rPr>
        <w:t xml:space="preserve">ПО НАДЗОРУ ЗА ИСПОЛНЕНИЕМ ЗАКОНОВ НА </w:t>
      </w:r>
      <w:r w:rsidR="0003368E">
        <w:rPr>
          <w:sz w:val="28"/>
          <w:szCs w:val="28"/>
        </w:rPr>
        <w:t>ОСОБО</w:t>
      </w:r>
      <w:r w:rsidRPr="002E42EA">
        <w:rPr>
          <w:sz w:val="28"/>
          <w:szCs w:val="28"/>
        </w:rPr>
        <w:t xml:space="preserve"> РЕЖИМНЫХ ОБЪЕКТАХ</w:t>
      </w: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jc w:val="center"/>
        <w:rPr>
          <w:sz w:val="28"/>
          <w:szCs w:val="28"/>
        </w:rPr>
      </w:pPr>
      <w:r w:rsidRPr="002E42EA">
        <w:rPr>
          <w:sz w:val="28"/>
          <w:szCs w:val="28"/>
        </w:rPr>
        <w:t>ПАМЯТКА</w:t>
      </w:r>
    </w:p>
    <w:p w:rsidR="001C11C5" w:rsidRPr="002E42EA" w:rsidRDefault="001C11C5" w:rsidP="001C11C5">
      <w:pPr>
        <w:jc w:val="center"/>
        <w:rPr>
          <w:sz w:val="28"/>
          <w:szCs w:val="28"/>
        </w:rPr>
      </w:pPr>
    </w:p>
    <w:p w:rsidR="001C11C5" w:rsidRPr="007F32C1" w:rsidRDefault="007F32C1" w:rsidP="001C11C5">
      <w:pPr>
        <w:jc w:val="center"/>
        <w:rPr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</w:t>
      </w:r>
      <w:r w:rsidR="001C11C5" w:rsidRPr="007F32C1">
        <w:rPr>
          <w:rFonts w:eastAsia="Calibri"/>
          <w:b/>
          <w:sz w:val="36"/>
          <w:szCs w:val="36"/>
        </w:rPr>
        <w:t>орядок рассмотрения сообщений о преступлени</w:t>
      </w:r>
      <w:r>
        <w:rPr>
          <w:rFonts w:eastAsia="Calibri"/>
          <w:b/>
          <w:sz w:val="36"/>
          <w:szCs w:val="36"/>
        </w:rPr>
        <w:t>ях</w:t>
      </w: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1C11C5" w:rsidRDefault="001C11C5" w:rsidP="001C11C5">
      <w:pPr>
        <w:ind w:firstLine="709"/>
        <w:jc w:val="center"/>
      </w:pPr>
    </w:p>
    <w:p w:rsidR="00902656" w:rsidRDefault="00902656" w:rsidP="001C11C5">
      <w:pPr>
        <w:ind w:firstLine="709"/>
        <w:jc w:val="center"/>
      </w:pPr>
      <w:bookmarkStart w:id="0" w:name="_GoBack"/>
      <w:bookmarkEnd w:id="0"/>
    </w:p>
    <w:p w:rsidR="00902656" w:rsidRDefault="00902656" w:rsidP="001C11C5">
      <w:pPr>
        <w:ind w:firstLine="709"/>
        <w:jc w:val="center"/>
      </w:pPr>
    </w:p>
    <w:p w:rsidR="00902656" w:rsidRDefault="00902656" w:rsidP="001C11C5">
      <w:pPr>
        <w:ind w:firstLine="709"/>
        <w:jc w:val="center"/>
      </w:pPr>
    </w:p>
    <w:p w:rsidR="00902656" w:rsidRPr="002E42EA" w:rsidRDefault="00902656" w:rsidP="001C11C5">
      <w:pPr>
        <w:ind w:firstLine="709"/>
        <w:jc w:val="center"/>
      </w:pPr>
    </w:p>
    <w:p w:rsidR="001C11C5" w:rsidRPr="002E42EA" w:rsidRDefault="001C11C5" w:rsidP="001C11C5">
      <w:pPr>
        <w:ind w:firstLine="709"/>
        <w:jc w:val="center"/>
      </w:pPr>
    </w:p>
    <w:p w:rsidR="00CB3D5F" w:rsidRPr="000E6CDD" w:rsidRDefault="001C11C5" w:rsidP="001C11C5">
      <w:pPr>
        <w:jc w:val="center"/>
      </w:pPr>
      <w:r w:rsidRPr="002E42EA">
        <w:t xml:space="preserve">г. </w:t>
      </w:r>
      <w:r w:rsidR="007F32C1">
        <w:t>Киров, 202</w:t>
      </w:r>
      <w:r w:rsidR="00E7010D">
        <w:t>4</w:t>
      </w:r>
      <w:r w:rsidRPr="002E42EA">
        <w:t xml:space="preserve"> год</w:t>
      </w:r>
    </w:p>
    <w:sectPr w:rsidR="00CB3D5F" w:rsidRPr="000E6CDD" w:rsidSect="00006AE6">
      <w:pgSz w:w="16838" w:h="11906" w:orient="landscape"/>
      <w:pgMar w:top="567" w:right="678" w:bottom="709" w:left="709" w:header="708" w:footer="708" w:gutter="0"/>
      <w:cols w:num="3" w:space="7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9B" w:rsidRDefault="00AC6C9B" w:rsidP="00F20E12">
      <w:r>
        <w:separator/>
      </w:r>
    </w:p>
  </w:endnote>
  <w:endnote w:type="continuationSeparator" w:id="0">
    <w:p w:rsidR="00AC6C9B" w:rsidRDefault="00AC6C9B" w:rsidP="00F2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9B" w:rsidRDefault="00AC6C9B" w:rsidP="00F20E12">
      <w:r>
        <w:separator/>
      </w:r>
    </w:p>
  </w:footnote>
  <w:footnote w:type="continuationSeparator" w:id="0">
    <w:p w:rsidR="00AC6C9B" w:rsidRDefault="00AC6C9B" w:rsidP="00F2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8B9"/>
    <w:multiLevelType w:val="multilevel"/>
    <w:tmpl w:val="20A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A0F11"/>
    <w:multiLevelType w:val="hybridMultilevel"/>
    <w:tmpl w:val="78828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7E5572"/>
    <w:multiLevelType w:val="hybridMultilevel"/>
    <w:tmpl w:val="7BE441B0"/>
    <w:lvl w:ilvl="0" w:tplc="C3B4430C">
      <w:start w:val="1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A0774A"/>
    <w:multiLevelType w:val="hybridMultilevel"/>
    <w:tmpl w:val="452C1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FE7"/>
    <w:rsid w:val="00006AE6"/>
    <w:rsid w:val="0003368E"/>
    <w:rsid w:val="000E6CDD"/>
    <w:rsid w:val="00101E36"/>
    <w:rsid w:val="00102B9A"/>
    <w:rsid w:val="001A7AA6"/>
    <w:rsid w:val="001C11C5"/>
    <w:rsid w:val="001C4151"/>
    <w:rsid w:val="00262314"/>
    <w:rsid w:val="002E42EA"/>
    <w:rsid w:val="003037C5"/>
    <w:rsid w:val="00321DBB"/>
    <w:rsid w:val="00335401"/>
    <w:rsid w:val="003F1E37"/>
    <w:rsid w:val="00482818"/>
    <w:rsid w:val="00492251"/>
    <w:rsid w:val="004A0551"/>
    <w:rsid w:val="004B4A4D"/>
    <w:rsid w:val="0055235A"/>
    <w:rsid w:val="006B5DC2"/>
    <w:rsid w:val="006F7192"/>
    <w:rsid w:val="00735FE7"/>
    <w:rsid w:val="007902A1"/>
    <w:rsid w:val="007F32C1"/>
    <w:rsid w:val="00902656"/>
    <w:rsid w:val="00915003"/>
    <w:rsid w:val="009A4937"/>
    <w:rsid w:val="009E2110"/>
    <w:rsid w:val="00AC6C9B"/>
    <w:rsid w:val="00B10D75"/>
    <w:rsid w:val="00BD5D1C"/>
    <w:rsid w:val="00BF0343"/>
    <w:rsid w:val="00CB3D5F"/>
    <w:rsid w:val="00D87DE4"/>
    <w:rsid w:val="00DE63EC"/>
    <w:rsid w:val="00DF0AC8"/>
    <w:rsid w:val="00E02BAA"/>
    <w:rsid w:val="00E7010D"/>
    <w:rsid w:val="00F04FD9"/>
    <w:rsid w:val="00F20E12"/>
    <w:rsid w:val="00FB1D70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7F42"/>
  <w15:docId w15:val="{D8FBB72E-A63F-4DCD-8905-8B8AD309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0E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A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F719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6CDD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006A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6AE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2E42EA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2E42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CE7C-0D5E-4BC6-9315-BFDB3516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Сергей Александрович</dc:creator>
  <cp:lastModifiedBy>Сластников Николай Александрович</cp:lastModifiedBy>
  <cp:revision>3</cp:revision>
  <cp:lastPrinted>2022-05-20T12:32:00Z</cp:lastPrinted>
  <dcterms:created xsi:type="dcterms:W3CDTF">2022-05-20T12:33:00Z</dcterms:created>
  <dcterms:modified xsi:type="dcterms:W3CDTF">2024-06-10T14:24:00Z</dcterms:modified>
</cp:coreProperties>
</file>