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firstLine="567" w:left="0"/>
        <w:rPr>
          <w:b w:val="1"/>
          <w:color w:val="000000"/>
        </w:rPr>
      </w:pPr>
      <w:r>
        <w:rPr>
          <w:b w:val="1"/>
          <w:color w:val="000000"/>
        </w:rPr>
        <w:t>За открытое хищение имущества из магазина предусмотрена уголовная ответственность</w:t>
      </w:r>
    </w:p>
    <w:p w14:paraId="02000000">
      <w:pPr>
        <w:ind w:firstLine="567" w:left="0"/>
        <w:rPr>
          <w:b w:val="0"/>
        </w:rPr>
      </w:pPr>
    </w:p>
    <w:p w14:paraId="03000000">
      <w:pPr>
        <w:ind w:firstLine="567" w:left="0"/>
        <w:rPr>
          <w:b w:val="0"/>
        </w:rPr>
      </w:pPr>
      <w:r>
        <w:rPr>
          <w:b w:val="0"/>
        </w:rPr>
        <w:t>Согласно ст. 161 УК РФ грабеж это открытое хищение чужого имущества.</w:t>
      </w:r>
    </w:p>
    <w:p w14:paraId="04000000">
      <w:pPr>
        <w:ind w:firstLine="567" w:left="0"/>
        <w:rPr>
          <w:b w:val="0"/>
        </w:rPr>
      </w:pPr>
      <w:r>
        <w:t>За грабеж, то есть открытое хищение чужого имущества предусмотрено наказание: обязательные работы на срок до четырехсот восьмидесяти часов, либо исправительные работы на срок до двух лет, либо ограничение свободы на срок от двух до четырех лет, либо принудительные работы на срок до четырех лет, либо арест на срок до шести месяцев, либо лишение свободы на срок до четырех лет.</w:t>
      </w:r>
    </w:p>
    <w:p w14:paraId="05000000">
      <w:pPr>
        <w:ind w:firstLine="567" w:left="0"/>
        <w:rPr>
          <w:b w:val="0"/>
        </w:rPr>
      </w:pPr>
      <w:r>
        <w:rPr>
          <w:b w:val="0"/>
        </w:rPr>
        <w:t>05.06.2025 приговором Юрьянского районного суда гражданин П. проживающий на территории ЗАТО «Первомайский» признан виновным в совершении преступления предусмотренного ч. 1 ст. 161 УК РФ, при следующих обстоятельствах:</w:t>
      </w:r>
    </w:p>
    <w:p w14:paraId="06000000">
      <w:pPr>
        <w:ind w:firstLine="567" w:left="0"/>
        <w:jc w:val="both"/>
      </w:pPr>
      <w:r>
        <w:t>05.04.</w:t>
      </w:r>
      <w:r>
        <w:t xml:space="preserve">2025 </w:t>
      </w:r>
      <w:r>
        <w:t>П.</w:t>
      </w:r>
      <w:r>
        <w:t>, находясь в состоянии алкогольного опьянения в магазине «Военторг-Пятерочка», совершил открытое хищение алкогольной продукции, находящейся на реализации в магазине, на сумму 899 руб.</w:t>
      </w:r>
    </w:p>
    <w:p w14:paraId="07000000">
      <w:pPr>
        <w:ind w:firstLine="567" w:left="0"/>
        <w:jc w:val="both"/>
      </w:pPr>
      <w:r>
        <w:t xml:space="preserve">Судом назначено наказание в виде 240 часов обязательных работ. </w:t>
      </w:r>
    </w:p>
    <w:p w14:paraId="08000000">
      <w:pPr>
        <w:ind w:firstLine="567" w:left="0"/>
        <w:jc w:val="both"/>
      </w:pPr>
    </w:p>
    <w:p w14:paraId="09000000">
      <w:pPr>
        <w:ind w:firstLine="567" w:left="0"/>
        <w:jc w:val="both"/>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2025-06-23T13:44:49Z</dcterms:modified>
</cp:coreProperties>
</file>