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DD25" w14:textId="6C9A59B3" w:rsidR="004575BA" w:rsidRDefault="00C10D11" w:rsidP="00C10D1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D11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10D11">
        <w:t xml:space="preserve"> </w:t>
      </w:r>
      <w:r w:rsidRPr="00C10D11">
        <w:rPr>
          <w:rFonts w:ascii="Times New Roman" w:hAnsi="Times New Roman" w:cs="Times New Roman"/>
          <w:b/>
          <w:sz w:val="28"/>
          <w:szCs w:val="28"/>
        </w:rPr>
        <w:t>Федеральный закон от 23 марта 2024 г. № 61-ФЗ (О внесении изменений в Федеральный закон «О мобилизационной подготовке и мобилизации в Российской Федерации», статью 34 Федерального закона «О воинской обязанности и военной службе» и признании утратившим силу Федерального закона «Об особенностях уголовной ответственности лиц привлекаемых к участию в специальной военной операции»)</w:t>
      </w:r>
    </w:p>
    <w:p w14:paraId="787026E1" w14:textId="77777777" w:rsidR="00C10D11" w:rsidRDefault="00C10D11" w:rsidP="00C10D1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11522" w14:textId="27FDAAAE" w:rsidR="00C10D11" w:rsidRPr="00C10D11" w:rsidRDefault="00C10D11" w:rsidP="00C1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>Согласно Федеральному закону от 23 марта 2024 г. № 64-ФЗ "О внесении изменений в Уголовный кодекс Российской Федерации и Уголовно-процессуальный кодекс Российской Федерации", определенные лица освобождаются от уголовной ответственности в следующих случаях:</w:t>
      </w:r>
      <w:bookmarkStart w:id="0" w:name="_GoBack"/>
      <w:bookmarkEnd w:id="0"/>
    </w:p>
    <w:p w14:paraId="62F49E21" w14:textId="77777777" w:rsidR="00C10D11" w:rsidRPr="00C10D11" w:rsidRDefault="00C10D11" w:rsidP="00C1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>Если они награждены государственной наградой в период прохождения военной службы;</w:t>
      </w:r>
    </w:p>
    <w:p w14:paraId="5D633DAA" w14:textId="77777777" w:rsidR="00C10D11" w:rsidRPr="00C10D11" w:rsidRDefault="00C10D11" w:rsidP="00C1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>Если они уволены с военной службы по достижению предельного возраста пребывания на военной службе, по негодности к военной службе по состоянию здоровья или в связи с окончанием периода мобилизации.</w:t>
      </w:r>
    </w:p>
    <w:p w14:paraId="45218B0D" w14:textId="4989AFCD" w:rsidR="00C10D11" w:rsidRPr="00C10D11" w:rsidRDefault="00C10D11" w:rsidP="00C1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>Статья 78.1 УК РФ гласит, что лицо, совершившее преступление, освобождается от уголовной ответственности, если оно призвано на военную службу в период мобилизации или в военное время, либо заключило контракт о прохождении военной службы в этот период, при условии награждения государственной наградой или увольнения с военной службы по возрасту, по состоянию здоровья или в связи с окончанием периода мобилизации.</w:t>
      </w:r>
    </w:p>
    <w:p w14:paraId="63213513" w14:textId="422A161A" w:rsidR="00C10D11" w:rsidRPr="00C10D11" w:rsidRDefault="00C10D11" w:rsidP="00C1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>Кроме того, освобождение от уголовной ответственности распространяется на лица, совершившие преступление в период прохождения военной службы в Вооруженных Силах Российской Федерации в период мобилизации, в период военного положения или в военное время.</w:t>
      </w:r>
    </w:p>
    <w:p w14:paraId="2CF1BE5B" w14:textId="639EB9FC" w:rsidR="00C10D11" w:rsidRPr="00C10D11" w:rsidRDefault="00C10D11" w:rsidP="00C1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>Статья 80.2 УК РФ гласит, что мобилизованное лицо, отбывающее наказание за совершение преступления, освобождается от наказания условно.</w:t>
      </w:r>
    </w:p>
    <w:p w14:paraId="6381CECF" w14:textId="5B51F0E1" w:rsidR="00C10D11" w:rsidRPr="00C10D11" w:rsidRDefault="00C10D11" w:rsidP="00C1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>Если условно освобожденный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мобилизации, он освобождается от наказания.</w:t>
      </w:r>
    </w:p>
    <w:p w14:paraId="262FE5C3" w14:textId="431FF47A" w:rsidR="00C10D11" w:rsidRPr="00C10D11" w:rsidRDefault="00C10D11" w:rsidP="00C1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>Если условно освобожденный совершит новое преступление, он подлежит уголовной ответственности за совершенное преступление с присоединением неотбытой части наказания, от которого ранее он был условно освобожден.</w:t>
      </w:r>
    </w:p>
    <w:p w14:paraId="684BF876" w14:textId="3BF2CC74" w:rsidR="00C10D11" w:rsidRPr="00C10D11" w:rsidRDefault="00C10D11" w:rsidP="00C1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>Контроль за поведением такого лица осуществляется командованием воинской части (учреждения).</w:t>
      </w:r>
    </w:p>
    <w:p w14:paraId="035D4131" w14:textId="7192DD00" w:rsidR="00C10D11" w:rsidRPr="00C10D11" w:rsidRDefault="00C10D11" w:rsidP="00C1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lastRenderedPageBreak/>
        <w:t>Статья 86 УК РФ гласит, что судимость мобилизованного лица погашается, если он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мобилизации.</w:t>
      </w:r>
    </w:p>
    <w:p w14:paraId="66C0A2C4" w14:textId="2A352D1B" w:rsidR="00C10D11" w:rsidRPr="00C10D11" w:rsidRDefault="00C10D11" w:rsidP="00C1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>Статья 28.2 УПК РФ гласит, что при получении информации от уполномоченных органов о наличии оснований для освобождения от уголовной ответственности мобилизованного лица, совершившего преступление, следователь с согласия руководителя следственного органа или дознаватель с согласия прокурора прекращает уголовное преследование такого лица, в отношении которого предварительное расследование было приостановлено по ходатайству командования воинской части (учреждения).</w:t>
      </w:r>
    </w:p>
    <w:p w14:paraId="02F624AD" w14:textId="79FEE83A" w:rsidR="00C10D11" w:rsidRPr="00C10D11" w:rsidRDefault="00C10D11" w:rsidP="00C1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 xml:space="preserve">Данное основание является </w:t>
      </w:r>
      <w:r w:rsidRPr="00C10D11">
        <w:rPr>
          <w:rFonts w:ascii="Times New Roman" w:hAnsi="Times New Roman" w:cs="Times New Roman"/>
          <w:sz w:val="28"/>
          <w:szCs w:val="28"/>
        </w:rPr>
        <w:t>не реабилитирующим</w:t>
      </w:r>
      <w:r w:rsidRPr="00C10D11">
        <w:rPr>
          <w:rFonts w:ascii="Times New Roman" w:hAnsi="Times New Roman" w:cs="Times New Roman"/>
          <w:sz w:val="28"/>
          <w:szCs w:val="28"/>
        </w:rPr>
        <w:t>, такое решение может быть принято лишь при согласии мобилизованного лица на это, в противном случае производство по уголовному делу продолжается в обычном порядке.</w:t>
      </w:r>
    </w:p>
    <w:p w14:paraId="1DFF2B93" w14:textId="695D4DB3" w:rsidR="00C10D11" w:rsidRPr="00C10D11" w:rsidRDefault="00C10D11" w:rsidP="00C1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>Статья 208 УПК РФ дополнена новым пунктом, предусматривающим возможность приостановления производства по уголовному делу в связи с призывом подозреваемого или обвиняемого на военную службу в период мобилизации или в военное время, заключением ими контракта о прохождении военной службы, а равно прохождением ими военной службы.</w:t>
      </w:r>
    </w:p>
    <w:p w14:paraId="021B2979" w14:textId="613777D9" w:rsidR="00C10D11" w:rsidRPr="00C10D11" w:rsidRDefault="00C10D11" w:rsidP="00C1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>Правом заявить ходатайство о приостановлении предварительного расследования по названному основанию обладает командование воинской части (учреждения).</w:t>
      </w:r>
    </w:p>
    <w:p w14:paraId="2B1A4DCF" w14:textId="77777777" w:rsidR="00C10D11" w:rsidRPr="00C10D11" w:rsidRDefault="00C10D11">
      <w:pPr>
        <w:rPr>
          <w:rFonts w:ascii="Times New Roman" w:hAnsi="Times New Roman" w:cs="Times New Roman"/>
          <w:b/>
          <w:sz w:val="28"/>
          <w:szCs w:val="28"/>
        </w:rPr>
      </w:pPr>
    </w:p>
    <w:sectPr w:rsidR="00C10D11" w:rsidRPr="00C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CA"/>
    <w:rsid w:val="004575BA"/>
    <w:rsid w:val="00573B38"/>
    <w:rsid w:val="00B544CA"/>
    <w:rsid w:val="00C1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CDC9"/>
  <w15:chartTrackingRefBased/>
  <w15:docId w15:val="{344DE0D2-686E-4DEE-8FA9-8FDC8E18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Шкель</dc:creator>
  <cp:keywords/>
  <dc:description/>
  <cp:lastModifiedBy>Даниил Шкель</cp:lastModifiedBy>
  <cp:revision>2</cp:revision>
  <dcterms:created xsi:type="dcterms:W3CDTF">2024-10-16T04:12:00Z</dcterms:created>
  <dcterms:modified xsi:type="dcterms:W3CDTF">2024-10-16T04:33:00Z</dcterms:modified>
</cp:coreProperties>
</file>