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64" w:rsidRPr="00457FEB" w:rsidRDefault="00592964" w:rsidP="004848DB">
      <w:pPr>
        <w:tabs>
          <w:tab w:val="left" w:pos="3990"/>
          <w:tab w:val="right" w:pos="963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457FEB" w:rsidRPr="00457FEB" w:rsidRDefault="00457FEB" w:rsidP="00457FEB">
      <w:pPr>
        <w:tabs>
          <w:tab w:val="left" w:pos="3990"/>
          <w:tab w:val="righ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76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5C3649" w:rsidRPr="00457FEB" w:rsidTr="005C3649">
        <w:trPr>
          <w:trHeight w:val="1362"/>
        </w:trPr>
        <w:tc>
          <w:tcPr>
            <w:tcW w:w="9540" w:type="dxa"/>
            <w:gridSpan w:val="4"/>
          </w:tcPr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ЗАКРЫТОГО АДМИНИСТРАТИВНО-ТЕРРИТОРИАЛЬНОГО ОБРАЗОВАНИЯ ПЕРВОМАЙСКИЙ</w:t>
            </w: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КИРОВСКОЙ ОБЛАСТИ</w:t>
            </w: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5C3649" w:rsidRPr="00457FEB" w:rsidRDefault="005C3649" w:rsidP="005C36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5C3649" w:rsidRPr="00457FEB" w:rsidTr="005C3649">
        <w:trPr>
          <w:trHeight w:hRule="exact" w:val="281"/>
        </w:trPr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649" w:rsidRPr="00457FEB" w:rsidRDefault="005D371D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14.01.2020</w:t>
            </w:r>
          </w:p>
        </w:tc>
        <w:tc>
          <w:tcPr>
            <w:tcW w:w="2385" w:type="dxa"/>
          </w:tcPr>
          <w:p w:rsidR="005C3649" w:rsidRPr="00457FEB" w:rsidRDefault="005C3649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5C3649" w:rsidRPr="00457FEB" w:rsidRDefault="005C3649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649" w:rsidRPr="00457FEB" w:rsidRDefault="005D371D" w:rsidP="005C3649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5C3649" w:rsidRPr="00457FEB" w:rsidTr="005C3649">
        <w:trPr>
          <w:trHeight w:val="780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649" w:rsidRPr="00457FEB" w:rsidRDefault="005C3649" w:rsidP="005C3649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пгт. Первомайский </w:t>
            </w:r>
          </w:p>
        </w:tc>
      </w:tr>
    </w:tbl>
    <w:p w:rsidR="005D371D" w:rsidRDefault="005D371D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«Управление и приватизация муниципального </w:t>
      </w:r>
      <w:proofErr w:type="gramStart"/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proofErr w:type="gramEnd"/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Первом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айский Кировской области» на 2020</w:t>
      </w: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99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856A2" w:rsidRDefault="005D371D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D6F45">
        <w:rPr>
          <w:rFonts w:ascii="Times New Roman" w:hAnsi="Times New Roman" w:cs="Times New Roman"/>
          <w:i/>
          <w:sz w:val="28"/>
          <w:szCs w:val="28"/>
        </w:rPr>
        <w:t>С изменениями постановлени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E83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6F45">
        <w:rPr>
          <w:rFonts w:ascii="Times New Roman" w:hAnsi="Times New Roman" w:cs="Times New Roman"/>
          <w:i/>
          <w:sz w:val="28"/>
          <w:szCs w:val="28"/>
        </w:rPr>
        <w:t>администрации</w:t>
      </w:r>
      <w:proofErr w:type="gramEnd"/>
      <w:r w:rsidRPr="001D6F45">
        <w:rPr>
          <w:rFonts w:ascii="Times New Roman" w:hAnsi="Times New Roman" w:cs="Times New Roman"/>
          <w:i/>
          <w:sz w:val="28"/>
          <w:szCs w:val="28"/>
        </w:rPr>
        <w:t xml:space="preserve"> ЗАТО Первомайский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от 20.10</w:t>
      </w:r>
      <w:r w:rsidRPr="00B50818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50818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158, от 02.02.2021 №18, от 07.06.2021 №89, от 01.02.2022 №19</w:t>
      </w:r>
      <w:r w:rsidR="00F34323">
        <w:rPr>
          <w:rFonts w:ascii="Times New Roman" w:hAnsi="Times New Roman" w:cs="Times New Roman"/>
          <w:i/>
          <w:sz w:val="28"/>
          <w:szCs w:val="28"/>
        </w:rPr>
        <w:t>, от 1</w:t>
      </w:r>
      <w:r w:rsidR="000B0A77">
        <w:rPr>
          <w:rFonts w:ascii="Times New Roman" w:hAnsi="Times New Roman" w:cs="Times New Roman"/>
          <w:i/>
          <w:sz w:val="28"/>
          <w:szCs w:val="28"/>
        </w:rPr>
        <w:t>9</w:t>
      </w:r>
      <w:r w:rsidR="00F34323">
        <w:rPr>
          <w:rFonts w:ascii="Times New Roman" w:hAnsi="Times New Roman" w:cs="Times New Roman"/>
          <w:i/>
          <w:sz w:val="28"/>
          <w:szCs w:val="28"/>
        </w:rPr>
        <w:t>.04.2022 №</w:t>
      </w:r>
      <w:r w:rsidR="000B0A77">
        <w:rPr>
          <w:rFonts w:ascii="Times New Roman" w:hAnsi="Times New Roman" w:cs="Times New Roman"/>
          <w:i/>
          <w:sz w:val="28"/>
          <w:szCs w:val="28"/>
        </w:rPr>
        <w:t>8</w:t>
      </w:r>
      <w:r w:rsidR="00F34323">
        <w:rPr>
          <w:rFonts w:ascii="Times New Roman" w:hAnsi="Times New Roman" w:cs="Times New Roman"/>
          <w:i/>
          <w:sz w:val="28"/>
          <w:szCs w:val="28"/>
        </w:rPr>
        <w:t>2</w:t>
      </w:r>
      <w:r w:rsidR="00E835E9">
        <w:rPr>
          <w:rFonts w:ascii="Times New Roman" w:hAnsi="Times New Roman" w:cs="Times New Roman"/>
          <w:i/>
          <w:sz w:val="28"/>
          <w:szCs w:val="28"/>
        </w:rPr>
        <w:t>, от 05.08.2022 №154</w:t>
      </w:r>
      <w:r w:rsidR="00EE2F46">
        <w:rPr>
          <w:rFonts w:ascii="Times New Roman" w:hAnsi="Times New Roman" w:cs="Times New Roman"/>
          <w:i/>
          <w:sz w:val="28"/>
          <w:szCs w:val="28"/>
        </w:rPr>
        <w:t>, от 09.11.2022 №234</w:t>
      </w:r>
      <w:r w:rsidR="008856A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12B84" w:rsidRDefault="008856A2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30.01.2023 №08</w:t>
      </w:r>
      <w:r w:rsidR="00E915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91509" w:rsidRPr="00E4445E">
        <w:rPr>
          <w:rFonts w:ascii="Times New Roman" w:hAnsi="Times New Roman" w:cs="Times New Roman"/>
          <w:i/>
          <w:sz w:val="28"/>
          <w:szCs w:val="28"/>
        </w:rPr>
        <w:t>от 16.02.2023 №26</w:t>
      </w:r>
      <w:r w:rsidR="003A5FD1" w:rsidRPr="00E44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12B84">
        <w:rPr>
          <w:rFonts w:ascii="Times New Roman" w:hAnsi="Times New Roman" w:cs="Times New Roman"/>
          <w:i/>
          <w:sz w:val="28"/>
          <w:szCs w:val="28"/>
        </w:rPr>
        <w:t>от 27.07.2023№95,</w:t>
      </w:r>
    </w:p>
    <w:p w:rsidR="009223D2" w:rsidRDefault="003A5FD1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5E">
        <w:rPr>
          <w:rFonts w:ascii="Times New Roman" w:hAnsi="Times New Roman" w:cs="Times New Roman"/>
          <w:i/>
          <w:sz w:val="28"/>
          <w:szCs w:val="28"/>
        </w:rPr>
        <w:t>от 29.08.2023 №106</w:t>
      </w:r>
      <w:r w:rsidR="006930C1" w:rsidRPr="00E4445E">
        <w:rPr>
          <w:rFonts w:ascii="Times New Roman" w:hAnsi="Times New Roman" w:cs="Times New Roman"/>
          <w:i/>
          <w:sz w:val="28"/>
          <w:szCs w:val="28"/>
        </w:rPr>
        <w:t>, от 08.02.2024 №1</w:t>
      </w:r>
      <w:r w:rsidR="00E4445E" w:rsidRPr="00E4445E">
        <w:rPr>
          <w:rFonts w:ascii="Times New Roman" w:hAnsi="Times New Roman" w:cs="Times New Roman"/>
          <w:i/>
          <w:sz w:val="28"/>
          <w:szCs w:val="28"/>
        </w:rPr>
        <w:t>6</w:t>
      </w:r>
      <w:r w:rsidR="00660E5A">
        <w:rPr>
          <w:rFonts w:ascii="Times New Roman" w:hAnsi="Times New Roman" w:cs="Times New Roman"/>
          <w:i/>
          <w:sz w:val="28"/>
          <w:szCs w:val="28"/>
        </w:rPr>
        <w:t>,</w:t>
      </w:r>
    </w:p>
    <w:p w:rsidR="005D371D" w:rsidRDefault="00660E5A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от 16.07.2024 №84</w:t>
      </w:r>
      <w:r w:rsidR="009223D2">
        <w:rPr>
          <w:rFonts w:ascii="Times New Roman" w:hAnsi="Times New Roman" w:cs="Times New Roman"/>
          <w:i/>
          <w:sz w:val="28"/>
          <w:szCs w:val="28"/>
        </w:rPr>
        <w:t>, от 22.01.2025</w:t>
      </w:r>
      <w:r w:rsidR="009223D2" w:rsidRPr="009223D2">
        <w:rPr>
          <w:rFonts w:ascii="Times New Roman" w:hAnsi="Times New Roman" w:cs="Times New Roman"/>
          <w:i/>
          <w:sz w:val="28"/>
          <w:szCs w:val="28"/>
        </w:rPr>
        <w:t>№08</w:t>
      </w:r>
      <w:r w:rsidR="005D371D" w:rsidRPr="00E4445E">
        <w:rPr>
          <w:rFonts w:ascii="Times New Roman" w:hAnsi="Times New Roman" w:cs="Times New Roman"/>
          <w:i/>
          <w:sz w:val="28"/>
          <w:szCs w:val="28"/>
        </w:rPr>
        <w:t>)</w:t>
      </w:r>
    </w:p>
    <w:p w:rsidR="005D371D" w:rsidRPr="00457FEB" w:rsidRDefault="005D371D" w:rsidP="005D371D">
      <w:pPr>
        <w:tabs>
          <w:tab w:val="left" w:pos="-48"/>
        </w:tabs>
        <w:spacing w:after="0" w:line="240" w:lineRule="auto"/>
        <w:ind w:left="-48" w:right="17" w:firstLine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71D" w:rsidRPr="00457FEB" w:rsidRDefault="005D371D" w:rsidP="005D371D">
      <w:pPr>
        <w:tabs>
          <w:tab w:val="left" w:pos="-48"/>
        </w:tabs>
        <w:spacing w:after="0" w:line="360" w:lineRule="auto"/>
        <w:ind w:left="-48" w:right="17" w:firstLine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07.05.2013 №104-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Правительства Кировской области от 20.03.2012 №144/123 «О разработке, реализации и оценке эффективности реализации государственных программ Кировской области», </w:t>
      </w:r>
      <w:proofErr w:type="gramStart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утверждения, реализации и оценки эффективности муниципальных </w:t>
      </w:r>
      <w:proofErr w:type="gramStart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proofErr w:type="gramEnd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Первомайский», </w:t>
      </w:r>
      <w:r w:rsidRPr="001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27.09.2019 №212 «Об утверждении перечня муниципальных программ ЗАТО Первомайский» администрация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ПОСТАНОВЛЯЕТ: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«Управление и приватизация муниципального </w:t>
      </w:r>
      <w:proofErr w:type="gramStart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5F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(далее – Программа) Прилагается.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Признать утратившими силу следующие постановления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с 31.12.2019 года: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 20.12.2013 №282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и приватизация муниципального </w:t>
      </w:r>
      <w:proofErr w:type="gramStart"/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Кировской области» на 2014-2021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29.04.2014 № 69</w:t>
      </w:r>
      <w:r>
        <w:t>«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администрацииЗАТО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20.12.2013 № 282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24.09.2014 № 126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06.11.2014 № 153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18.11.2014 № 282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19.03.2015 № 39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25.06.2015 № 102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02.09.2015 № 14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02.12.2015 № 220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27.01.2016 № 14</w:t>
      </w:r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29.03.2016 № 66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05.07.2016 № 147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рвомайский от 20.12.2013 № 282»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16.08.2016 № 169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07.10.2016 № 203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12.12.2016 №232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13.02.2017 №30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26.04.2017 №95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19.07.2017 №152</w:t>
      </w:r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C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13.10.2017 №193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23.10.2017 №201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13.03.2018 №48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05.04.2018 №67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28.05.2018 № 129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02.08.2018 №77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11.03.2019 №43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282»;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2.26.</w:t>
      </w:r>
      <w:r w:rsidRPr="007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25.10.2019 №232</w:t>
      </w:r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proofErr w:type="gramStart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20.12.2013 № 282»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371D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правовому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Первомайский 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установленным порядком. </w:t>
      </w:r>
    </w:p>
    <w:p w:rsidR="005D371D" w:rsidRPr="00457FEB" w:rsidRDefault="005D371D" w:rsidP="005D371D">
      <w:pPr>
        <w:tabs>
          <w:tab w:val="left" w:pos="-48"/>
        </w:tabs>
        <w:spacing w:after="0" w:line="36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заведующего отделом по управлению муниципальным имуществом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Первомайский.</w:t>
      </w:r>
    </w:p>
    <w:p w:rsidR="005D371D" w:rsidRDefault="005D371D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A9" w:rsidRPr="00457FEB" w:rsidRDefault="001641A9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Default="005D371D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Казанцева</w:t>
      </w:r>
    </w:p>
    <w:p w:rsidR="005D371D" w:rsidRPr="00457FEB" w:rsidRDefault="005D371D" w:rsidP="005D371D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управлению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Автономова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финансовым отделом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Н.М. Копосова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юридическим отделом</w:t>
      </w:r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 w:rsidRPr="00457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p w:rsidR="005D371D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1D" w:rsidRPr="00FD6B6F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экономики</w:t>
      </w:r>
    </w:p>
    <w:p w:rsidR="005D371D" w:rsidRPr="00457FEB" w:rsidRDefault="005D371D" w:rsidP="005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Жемчугова</w:t>
      </w:r>
      <w:proofErr w:type="spellEnd"/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Pr="00173E99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с</w:t>
      </w:r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делопроизводству</w:t>
      </w:r>
    </w:p>
    <w:p w:rsidR="005D371D" w:rsidRPr="00173E99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управления делами</w:t>
      </w: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3E9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Н.Н. Ломтева</w:t>
      </w: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71D" w:rsidRPr="00457FEB" w:rsidRDefault="005D371D" w:rsidP="005D37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 в: прокуратуру, </w:t>
      </w:r>
      <w:proofErr w:type="gramStart"/>
      <w:r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>ОУМИ</w:t>
      </w:r>
      <w:proofErr w:type="gramEnd"/>
      <w:r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Первомайский, финансовый отдел администрации ЗАТО Первомайский, сектор экономики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ЗАТО Первомайский, </w:t>
      </w:r>
      <w:r w:rsidRP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отдел</w:t>
      </w:r>
    </w:p>
    <w:p w:rsidR="005D371D" w:rsidRPr="00457FEB" w:rsidRDefault="005D371D" w:rsidP="005D3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D2" w:rsidRPr="009223D2" w:rsidRDefault="009223D2" w:rsidP="009223D2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9223D2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Муниципальная программа</w:t>
      </w: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9223D2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 xml:space="preserve">«Управление и приватизация муниципального имущества ЗАТО Первомайский» </w:t>
      </w: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9223D2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на 2020-2027 годы</w:t>
      </w: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:rsidR="009223D2" w:rsidRPr="009223D2" w:rsidRDefault="009223D2" w:rsidP="009223D2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9"/>
        <w:gridCol w:w="5606"/>
      </w:tblGrid>
      <w:tr w:rsidR="009223D2" w:rsidRPr="009223D2" w:rsidTr="008A0E0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приватизация муниципального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</w:t>
            </w:r>
          </w:p>
        </w:tc>
      </w:tr>
      <w:tr w:rsidR="009223D2" w:rsidRPr="009223D2" w:rsidTr="008A0E0D">
        <w:trPr>
          <w:trHeight w:val="41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</w:t>
            </w:r>
          </w:p>
        </w:tc>
      </w:tr>
      <w:tr w:rsidR="009223D2" w:rsidRPr="009223D2" w:rsidTr="008A0E0D">
        <w:trPr>
          <w:trHeight w:val="36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имуществом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</w:t>
            </w:r>
          </w:p>
        </w:tc>
      </w:tr>
      <w:tr w:rsidR="009223D2" w:rsidRPr="009223D2" w:rsidTr="008A0E0D">
        <w:trPr>
          <w:trHeight w:val="115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управления, распоряжения, а также рационального использования муниципального имущества, улучшение нормативно-технического состояния муниципальных объектов </w:t>
            </w:r>
          </w:p>
        </w:tc>
      </w:tr>
      <w:tr w:rsidR="009223D2" w:rsidRPr="009223D2" w:rsidTr="008A0E0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полномочий по вовлечению объектов муниципальной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в хозяйственный оборот;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доходов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на основе эффективного управления муниципальной собственностью и осуществления приватизации муниципального имущества;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системы экономического мониторинга и исполнение контрольно-надзорных функций в среде управления муниципальным имуществом; 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правовая регламентация процесса управления;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учета объектов муниципальной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Первомайский;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бесхозяйных объектов недвижимости на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Первомайский, признания права муниципальной  собственности на них для дальнейшего вовлечение в хозяйственный оборот.</w:t>
            </w:r>
          </w:p>
        </w:tc>
      </w:tr>
      <w:tr w:rsidR="009223D2" w:rsidRPr="009223D2" w:rsidTr="008A0E0D">
        <w:trPr>
          <w:trHeight w:val="20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подпрограмм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3D2" w:rsidRPr="009223D2" w:rsidTr="008A0E0D"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2020-2027 годы</w:t>
            </w:r>
          </w:p>
        </w:tc>
      </w:tr>
    </w:tbl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муниципальной программы: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7"/>
        <w:gridCol w:w="1209"/>
        <w:gridCol w:w="1485"/>
        <w:gridCol w:w="1377"/>
        <w:gridCol w:w="1322"/>
        <w:gridCol w:w="1304"/>
        <w:gridCol w:w="1316"/>
      </w:tblGrid>
      <w:tr w:rsidR="009223D2" w:rsidRPr="009223D2" w:rsidTr="008A0E0D">
        <w:trPr>
          <w:trHeight w:val="2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финансирования</w:t>
            </w:r>
          </w:p>
        </w:tc>
      </w:tr>
      <w:tr w:rsidR="009223D2" w:rsidRPr="009223D2" w:rsidTr="008A0E0D">
        <w:trPr>
          <w:trHeight w:val="20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за счет всех источников финансирования,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223D2" w:rsidRPr="009223D2" w:rsidTr="008A0E0D">
        <w:trPr>
          <w:trHeight w:val="20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Всего, за счет бюджета муниципального образования,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 счет других источников,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</w:t>
            </w:r>
            <w:hyperlink r:id="rId8" w:anchor="P387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9223D2" w:rsidRPr="009223D2" w:rsidTr="008A0E0D">
        <w:trPr>
          <w:trHeight w:val="322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За счет собственных доходов бюджета,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21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За счет межбюджетных трансфертов из федерального бюджета,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За счет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сфертов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областного бюджета,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D2" w:rsidRPr="009223D2" w:rsidTr="008A0E0D">
        <w:trPr>
          <w:trHeight w:val="2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2421,90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2421,90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2103,50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318,40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1327,61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1327,61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1168,20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159,41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1835,66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1835,66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1835,66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1006,52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1006,52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1006,52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328,70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328,70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328,70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1229,7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535,04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535,04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535,04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rPr>
          <w:trHeight w:val="29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556,49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556,49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556,49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23D2" w:rsidRPr="009223D2" w:rsidTr="008A0E0D">
        <w:trPr>
          <w:trHeight w:val="2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9241,62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9241,62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8763,81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477,81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итоги реализации муниципальной программы: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90"/>
        <w:gridCol w:w="1277"/>
        <w:gridCol w:w="1276"/>
        <w:gridCol w:w="1844"/>
      </w:tblGrid>
      <w:tr w:rsidR="009223D2" w:rsidRPr="009223D2" w:rsidTr="008A0E0D">
        <w:trPr>
          <w:trHeight w:val="7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показателей эффективности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конечный результат показателя эффективности, достигнутый за годы реализации программы </w:t>
            </w:r>
            <w:hyperlink r:id="rId9" w:anchor="P414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</w:tr>
      <w:tr w:rsidR="009223D2" w:rsidRPr="009223D2" w:rsidTr="008A0E0D">
        <w:trPr>
          <w:trHeight w:val="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  <w:hyperlink r:id="rId10" w:anchor="P410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hyperlink r:id="rId11" w:anchor="P412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D2" w:rsidRPr="009223D2" w:rsidTr="008A0E0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Получение доходов от использования муниципального имущества,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1855,60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</w:rPr>
              <w:t>1946,90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1946,90</w:t>
            </w:r>
          </w:p>
        </w:tc>
      </w:tr>
      <w:tr w:rsidR="009223D2" w:rsidRPr="009223D2" w:rsidTr="008A0E0D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23D2" w:rsidRPr="009223D2" w:rsidTr="008A0E0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Техническая инвентаризация объектов муниципальной собственности и оценка стоимости (доля объектов в реестре муниципальной собственности, %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23D2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Фактическое значение показателя на момент разработки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23D2">
        <w:rPr>
          <w:rFonts w:ascii="Times New Roman" w:eastAsia="Times New Roman" w:hAnsi="Times New Roman" w:cs="Times New Roman"/>
          <w:sz w:val="16"/>
          <w:szCs w:val="16"/>
          <w:lang w:eastAsia="ru-RU"/>
        </w:rPr>
        <w:t>&lt;2&gt; Плановое значение показателя на момент завершения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23D2">
        <w:rPr>
          <w:rFonts w:ascii="Times New Roman" w:eastAsia="Times New Roman" w:hAnsi="Times New Roman" w:cs="Times New Roman"/>
          <w:sz w:val="16"/>
          <w:szCs w:val="16"/>
          <w:lang w:eastAsia="ru-RU"/>
        </w:rPr>
        <w:t>&lt;3&gt;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 (например, размер среднемесячной заработной платы, количество учреждений и т.п.).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"Управление и приватизация муниципального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Первомайский" (далее - муниципальная программа) подготовлена на период с 2020 по 2027 год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целей управления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в соответствии с обозначенными принципами осуществляется в рамках таких ключевых направлений, как определение целевой функции, управление отчуждением или развитием объекта муниципального имущества, управление рисками, учет.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 определению целевой функции управления объектами муниципального имущества предусматривает достижение конечной цели управления - стратегического развития.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Последовательная, планомерная и системная реализация настоящей муниципальной программы является необходимым условием для обеспечения экономического роста муниципального образования.</w:t>
      </w:r>
    </w:p>
    <w:p w:rsidR="009223D2" w:rsidRPr="009223D2" w:rsidRDefault="009223D2" w:rsidP="0092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3D2" w:rsidRPr="009223D2" w:rsidSect="00B549E3">
          <w:pgSz w:w="11906" w:h="16838"/>
          <w:pgMar w:top="851" w:right="566" w:bottom="851" w:left="1701" w:header="708" w:footer="708" w:gutter="0"/>
          <w:cols w:space="720"/>
        </w:sect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показателей эффективности реализации муниципальной программы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приватизация муниципального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</w:t>
      </w:r>
    </w:p>
    <w:tbl>
      <w:tblPr>
        <w:tblW w:w="1545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3691"/>
        <w:gridCol w:w="708"/>
        <w:gridCol w:w="709"/>
        <w:gridCol w:w="851"/>
        <w:gridCol w:w="708"/>
        <w:gridCol w:w="709"/>
        <w:gridCol w:w="709"/>
        <w:gridCol w:w="708"/>
        <w:gridCol w:w="708"/>
        <w:gridCol w:w="851"/>
        <w:gridCol w:w="709"/>
        <w:gridCol w:w="854"/>
        <w:gridCol w:w="1134"/>
        <w:gridCol w:w="1984"/>
      </w:tblGrid>
      <w:tr w:rsidR="009223D2" w:rsidRPr="009223D2" w:rsidTr="008A0E0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Количественное значение эффективности за 3 года,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предшествующих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началу реализации муниципальной программы, а также на период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конечный результат показателя эффективности, достигнутый за период реализации программы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получения информации </w:t>
            </w:r>
            <w:hyperlink r:id="rId12" w:anchor="P493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9223D2" w:rsidRPr="009223D2" w:rsidTr="008A0E0D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3D2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3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 </w:t>
            </w:r>
          </w:p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3D2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3D2">
              <w:rPr>
                <w:rFonts w:ascii="Times New Roman" w:eastAsia="Calibri" w:hAnsi="Times New Roman" w:cs="Times New Roman"/>
                <w:sz w:val="20"/>
                <w:szCs w:val="20"/>
              </w:rPr>
              <w:t>2025 План,</w:t>
            </w:r>
          </w:p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3D2">
              <w:rPr>
                <w:rFonts w:ascii="Times New Roman" w:eastAsia="Calibri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План,</w:t>
            </w:r>
          </w:p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План,</w:t>
            </w:r>
          </w:p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D2" w:rsidRPr="009223D2" w:rsidTr="008A0E0D">
        <w:trPr>
          <w:trHeight w:val="3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доходов от использования и реализации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3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3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61" w:right="-62"/>
              <w:jc w:val="center"/>
              <w:rPr>
                <w:rFonts w:ascii="Calibri" w:eastAsia="Calibri" w:hAnsi="Calibri" w:cs="Times New Roman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62" w:right="-62"/>
              <w:jc w:val="center"/>
              <w:rPr>
                <w:rFonts w:ascii="Calibri" w:eastAsia="Calibri" w:hAnsi="Calibri" w:cs="Times New Roman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1736,3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управлению муниципальным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Первомайский</w:t>
            </w:r>
          </w:p>
        </w:tc>
      </w:tr>
      <w:tr w:rsidR="009223D2" w:rsidRPr="009223D2" w:rsidTr="008A0E0D">
        <w:trPr>
          <w:trHeight w:val="60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управлению муниципальным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Первомайский</w:t>
            </w:r>
          </w:p>
        </w:tc>
      </w:tr>
      <w:tr w:rsidR="009223D2" w:rsidRPr="009223D2" w:rsidTr="008A0E0D">
        <w:trPr>
          <w:trHeight w:val="3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инвентаризация объектов муниципальной собственности и оценка стоимости (доля объектов в реестре муниципальной собственности)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управлению муниципальным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Первомайский</w:t>
            </w:r>
          </w:p>
        </w:tc>
      </w:tr>
    </w:tbl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Год начала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наименование органа (организации), предоставившего информацию.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D2" w:rsidRPr="009223D2" w:rsidRDefault="009223D2" w:rsidP="00922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223D2" w:rsidRPr="009223D2">
          <w:pgSz w:w="16838" w:h="11906" w:orient="landscape"/>
          <w:pgMar w:top="993" w:right="568" w:bottom="566" w:left="1843" w:header="708" w:footer="708" w:gutter="0"/>
          <w:cols w:space="720"/>
        </w:sect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Цели, подпрограммы, задачи и сроки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в целях обеспечения эффективного управления, распоряжения, а также рационального использования муниципального имущества, улучшения нормативно-технического состояния муниципальных объектов.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муниципальной программы являются: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осуществление полномочий по вовлечению объектов муниципальной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в хозяйственный оборот;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доходов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на основе эффективного управления муниципальной собственностью и осуществления приватизации муниципального имущества;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экономического мониторинга и исполнение контрольно-надзорных функций в среде управления муниципальным имуществом; 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правовая регламентация процесса управления;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учета объектов муниципальной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Первомайский;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бесхозяйных объектов недвижимости и земельных участков на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Первомайский, признания права муниципальной  собственности на них для дальнейшего вовлечение в хозяйственный оборот.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рассчитана на период 2020 - 2027 годов.</w:t>
      </w:r>
    </w:p>
    <w:p w:rsidR="009223D2" w:rsidRPr="009223D2" w:rsidRDefault="009223D2" w:rsidP="0092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3D2" w:rsidRPr="009223D2">
          <w:pgSz w:w="11906" w:h="16838"/>
          <w:pgMar w:top="568" w:right="566" w:bottom="1843" w:left="993" w:header="708" w:footer="708" w:gutter="0"/>
          <w:cols w:space="720"/>
        </w:sect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Описание мероприятий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Calibri" w:hAnsi="Times New Roman" w:cs="Times New Roman"/>
        </w:rPr>
        <w:t>Реализация муниципальной программы осуществляется посредством выполнения следующих мероприятий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приватизация муниципального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734"/>
        <w:gridCol w:w="795"/>
        <w:gridCol w:w="696"/>
        <w:gridCol w:w="696"/>
        <w:gridCol w:w="851"/>
        <w:gridCol w:w="850"/>
        <w:gridCol w:w="851"/>
        <w:gridCol w:w="709"/>
        <w:gridCol w:w="850"/>
        <w:gridCol w:w="709"/>
        <w:gridCol w:w="709"/>
        <w:gridCol w:w="708"/>
        <w:gridCol w:w="709"/>
        <w:gridCol w:w="696"/>
        <w:gridCol w:w="888"/>
      </w:tblGrid>
      <w:tr w:rsidR="009223D2" w:rsidRPr="009223D2" w:rsidTr="008A0E0D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подпрограммы/задачи/мероприятия/источника финансирования</w:t>
            </w:r>
            <w:proofErr w:type="gramEnd"/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2025 год n+1- текущий год &lt;3&gt;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          n + 2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      n +3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3D2" w:rsidRPr="009223D2" w:rsidTr="008A0E0D">
        <w:trPr>
          <w:trHeight w:val="5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3D2" w:rsidRPr="009223D2" w:rsidTr="008A0E0D">
        <w:trPr>
          <w:trHeight w:val="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и приватизация муниципального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управлению муниципальным имуществом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9241,62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9241,62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477,81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2090,88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8233,62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муниципального имущества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1587,2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1587,2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Охрана муниципального имущества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3831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3831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налогов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747,1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747,1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имущества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963,2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963,2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7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услуги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10,25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8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здания МФКЦ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9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716,48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716,48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0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Землеустройство объектов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землеустройства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331,02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межевых планов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261,02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1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9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землеустроительного дела по оформлению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 и плановой основы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жилищно-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коммунальныхуслуг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пустующиих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нежилых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676,98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расходов по отоплению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пустующиих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нежилых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521,73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521,73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2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9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коммунальных услуг и содержание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пустующиих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нежилых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155,25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источникам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155,25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3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1229,</w:t>
            </w: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535,0</w:t>
            </w: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556,4</w:t>
            </w: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9241,62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годам и по источникам финансирования: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образования, в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9241,62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ind w:left="-96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477,81</w:t>
            </w:r>
          </w:p>
        </w:tc>
      </w:tr>
      <w:tr w:rsidR="009223D2" w:rsidRPr="009223D2" w:rsidTr="008A0E0D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24" w:anchor="RANGE!P928" w:history="1">
              <w:r w:rsidRPr="009223D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источник - средства федерального или областного бюджета, не относящиеся к межбюджетным трансфертам, или внебюджетные средства.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Объем финансирования указывается с первого года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Разбивка по кварталам производится ежегодно на текущий год в начале года. Объем финансирования в отчетном и плановом периоде указывается без разбивки по кварталам.</w:t>
      </w:r>
    </w:p>
    <w:p w:rsidR="009223D2" w:rsidRPr="009223D2" w:rsidRDefault="009223D2" w:rsidP="00922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223D2" w:rsidRPr="009223D2">
          <w:pgSz w:w="16838" w:h="11906" w:orient="landscape"/>
          <w:pgMar w:top="993" w:right="536" w:bottom="709" w:left="1134" w:header="708" w:footer="708" w:gutter="0"/>
          <w:cols w:space="720"/>
        </w:sect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Обоснование ресурсного обеспечения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 по всем мероприятиям муниципальной программы -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финансирования составляет: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2421,90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–1327,61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1835,66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1006,52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328,70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1229,70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535,04 тыс. рублей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-  556,49 тыс. рублей.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объемы финансирования муниципальной программы определяются в соответствии с утвержденным бюджетом муниципального образования на соответствующий год. Финансирование расходов на реализацию муниципальной программы осуществляется в порядке, установленном для исполнения местного бюджета, в пределах ассигнований, предусмотренных в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 на соответствующий финансовый год.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Описание ожидаемых результатов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ожидаемые конечные результаты и социально-экономические последствия реализации муниципальной программы станут существенным вкладом в достижении целей экономического развития муниципального образования на период до 2025года.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Достигнутые в ходе выполнения муниципальной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запланированные значения измеряемых показателей и, как следствие, прогнозируемые значения ожидаемых конечных результатов муниципальной программы определяют социально-экономические последствия реализации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непосредственных показателей эффективности реализации мероприятий муниципальной программы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приватизация муниципального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</w:t>
      </w:r>
    </w:p>
    <w:tbl>
      <w:tblPr>
        <w:tblW w:w="111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1213"/>
        <w:gridCol w:w="142"/>
        <w:gridCol w:w="141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0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567"/>
        <w:gridCol w:w="142"/>
        <w:gridCol w:w="427"/>
        <w:gridCol w:w="7"/>
        <w:gridCol w:w="135"/>
        <w:gridCol w:w="716"/>
        <w:gridCol w:w="142"/>
      </w:tblGrid>
      <w:tr w:rsidR="009223D2" w:rsidRPr="009223D2" w:rsidTr="008A0E0D">
        <w:trPr>
          <w:gridAfter w:val="1"/>
          <w:wAfter w:w="142" w:type="dxa"/>
          <w:trHeight w:val="39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подпрограммы/задачи/мероприятия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25" w:anchor="P1084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в соответствующем году реализации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6" w:anchor="P1087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9223D2" w:rsidRPr="009223D2" w:rsidTr="008A0E0D">
        <w:trPr>
          <w:gridAfter w:val="1"/>
          <w:wAfter w:w="142" w:type="dxa"/>
          <w:trHeight w:val="20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n - текущий год</w:t>
            </w:r>
            <w:hyperlink r:id="rId27" w:anchor="P1086" w:history="1">
              <w:r w:rsidRPr="009223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n+ 1</w:t>
            </w: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n+ 2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D2" w:rsidRPr="009223D2" w:rsidTr="008A0E0D">
        <w:trPr>
          <w:gridAfter w:val="1"/>
          <w:wAfter w:w="142" w:type="dxa"/>
          <w:trHeight w:val="23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  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D2" w:rsidRPr="009223D2" w:rsidTr="008A0E0D">
        <w:trPr>
          <w:gridAfter w:val="1"/>
          <w:wAfter w:w="142" w:type="dxa"/>
          <w:trHeight w:val="6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D2" w:rsidRPr="009223D2" w:rsidRDefault="009223D2" w:rsidP="009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D2" w:rsidRPr="009223D2" w:rsidTr="008A0E0D">
        <w:trPr>
          <w:gridAfter w:val="1"/>
          <w:wAfter w:w="142" w:type="dxa"/>
          <w:trHeight w:val="194"/>
        </w:trPr>
        <w:tc>
          <w:tcPr>
            <w:tcW w:w="1101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использования муниципального имущества</w:t>
            </w:r>
          </w:p>
        </w:tc>
      </w:tr>
      <w:tr w:rsidR="009223D2" w:rsidRPr="009223D2" w:rsidTr="008A0E0D">
        <w:trPr>
          <w:trHeight w:val="104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оценки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оценок муниципального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9223D2" w:rsidRPr="009223D2" w:rsidTr="008A0E0D">
        <w:trPr>
          <w:trHeight w:val="128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Охрана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Количество охраняемых объектов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9223D2" w:rsidRPr="009223D2" w:rsidTr="008A0E0D">
        <w:trPr>
          <w:trHeight w:val="85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Оплата налогов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223D2">
              <w:rPr>
                <w:rFonts w:ascii="Times New Roman" w:eastAsia="Times New Roman" w:hAnsi="Times New Roman" w:cs="Times New Roman"/>
              </w:rPr>
              <w:t>Доля оплаченных налогов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9223D2" w:rsidRPr="009223D2" w:rsidTr="008A0E0D">
        <w:trPr>
          <w:gridAfter w:val="1"/>
          <w:wAfter w:w="142" w:type="dxa"/>
          <w:trHeight w:val="116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223D2">
              <w:rPr>
                <w:rFonts w:ascii="Times New Roman" w:eastAsia="Times New Roman" w:hAnsi="Times New Roman" w:cs="Times New Roman"/>
              </w:rPr>
              <w:t>Количество объектов, подлежащих содержанию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9223D2" w:rsidRPr="009223D2" w:rsidTr="008A0E0D">
        <w:trPr>
          <w:gridAfter w:val="1"/>
          <w:wAfter w:w="142" w:type="dxa"/>
          <w:trHeight w:val="116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Разработка ПСД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223D2">
              <w:rPr>
                <w:rFonts w:ascii="Times New Roman" w:eastAsia="Times New Roman" w:hAnsi="Times New Roman" w:cs="Times New Roman"/>
              </w:rPr>
              <w:t>Количество объектов, подлежащих разработке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9223D2" w:rsidRPr="009223D2" w:rsidTr="008A0E0D">
        <w:trPr>
          <w:gridAfter w:val="1"/>
          <w:wAfter w:w="142" w:type="dxa"/>
          <w:trHeight w:val="310"/>
        </w:trPr>
        <w:tc>
          <w:tcPr>
            <w:tcW w:w="1101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Оплата жилищно-коммунальных услуг пустующих нежилых </w:t>
            </w:r>
            <w:proofErr w:type="gramStart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помещений</w:t>
            </w:r>
            <w:proofErr w:type="gramEnd"/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 xml:space="preserve"> ЗАТО Первомайский</w:t>
            </w:r>
          </w:p>
        </w:tc>
      </w:tr>
      <w:tr w:rsidR="009223D2" w:rsidRPr="009223D2" w:rsidTr="008A0E0D">
        <w:trPr>
          <w:gridAfter w:val="1"/>
          <w:wAfter w:w="142" w:type="dxa"/>
          <w:trHeight w:val="102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Оплата расходов по отоплению пустующих нежилых помещений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223D2">
              <w:rPr>
                <w:rFonts w:ascii="Times New Roman" w:eastAsia="Times New Roman" w:hAnsi="Times New Roman" w:cs="Times New Roman"/>
              </w:rPr>
              <w:t>Доля оплаченных расходов по отоплению пустующих нежилых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  <w:tr w:rsidR="009223D2" w:rsidRPr="009223D2" w:rsidTr="008A0E0D">
        <w:trPr>
          <w:gridAfter w:val="1"/>
          <w:wAfter w:w="142" w:type="dxa"/>
          <w:trHeight w:val="3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Оплата коммунальных услуг и содержание нежилых помещений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adjustRightInd w:val="0"/>
              <w:spacing w:after="0"/>
              <w:ind w:left="-62"/>
              <w:rPr>
                <w:rFonts w:ascii="Times New Roman" w:eastAsia="Times New Roman" w:hAnsi="Times New Roman" w:cs="Times New Roman"/>
              </w:rPr>
            </w:pPr>
            <w:r w:rsidRPr="009223D2">
              <w:rPr>
                <w:rFonts w:ascii="Times New Roman" w:eastAsia="Times New Roman" w:hAnsi="Times New Roman" w:cs="Times New Roman"/>
              </w:rPr>
              <w:t>Доля оплаченных расходов по коммунальным услугам и содержанию нежилых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льным</w:t>
            </w:r>
            <w:proofErr w:type="spell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</w:t>
            </w:r>
            <w:proofErr w:type="spellEnd"/>
          </w:p>
          <w:p w:rsidR="009223D2" w:rsidRPr="009223D2" w:rsidRDefault="009223D2" w:rsidP="009223D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</w:t>
            </w:r>
            <w:proofErr w:type="spellEnd"/>
            <w:proofErr w:type="gramEnd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ЗАТО Первомай</w:t>
            </w:r>
          </w:p>
          <w:p w:rsidR="009223D2" w:rsidRPr="009223D2" w:rsidRDefault="009223D2" w:rsidP="009223D2">
            <w:pPr>
              <w:spacing w:after="0" w:line="240" w:lineRule="auto"/>
              <w:ind w:left="-62" w:right="-62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2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</w:p>
        </w:tc>
      </w:tr>
    </w:tbl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Start"/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один или несколько натуральных показателей, характеризующих ход выполнения мероприятия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Показатели указываются с первого года реализации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Разбивка по кварталам производится ежегодно на текущий год в начале года. Значения показателей в отчетном и плановом периоде указываются без разбивки по кварталам.</w:t>
      </w:r>
    </w:p>
    <w:p w:rsidR="009223D2" w:rsidRPr="009223D2" w:rsidRDefault="009223D2" w:rsidP="009223D2">
      <w:pPr>
        <w:widowControl w:val="0"/>
        <w:tabs>
          <w:tab w:val="left" w:pos="8115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&lt;4</w:t>
      </w:r>
      <w:proofErr w:type="gramStart"/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наименование органа (организации), предоставившего информацию.</w:t>
      </w:r>
      <w:r w:rsidRPr="009223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223D2" w:rsidRPr="009223D2" w:rsidRDefault="009223D2" w:rsidP="009223D2">
      <w:pPr>
        <w:widowControl w:val="0"/>
        <w:tabs>
          <w:tab w:val="left" w:pos="8115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3D2" w:rsidRPr="009223D2" w:rsidRDefault="009223D2" w:rsidP="009223D2">
      <w:pPr>
        <w:widowControl w:val="0"/>
        <w:tabs>
          <w:tab w:val="left" w:pos="81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Описание системы управления реализацией муниципальной программы.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программы принимает непосредственное участие отдел по управлению муниципальным имуществом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плана мероприятий назначаются ответственные за их реализацию, которые принимают на себя обязанности по выполнению данного плана. 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 реализации муниципальной программы являются: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изменения в действующем законодательстве: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банкротство муниципальных учреждений, муниципальных унитарных предприятий.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по снижению внутренних рисков: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приоритетов для первоочередного финансирования;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 эффективности бюджетных вложений;</w:t>
      </w:r>
    </w:p>
    <w:p w:rsidR="009223D2" w:rsidRPr="009223D2" w:rsidRDefault="009223D2" w:rsidP="009223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Выполнению поставленных целей могут препятствовать риски, сложившиеся под воздействием негативных факторов и имеющихся в обществе социально-экономических проблем. В первую очередь, это финансовые риски, связанные с недостаточностью финансирования из бюджетных и внебюджетных источников, и законодательные риски, связанные с принятием нормативно-правовых актов, изменения полномочий органов местного самоуправления. </w:t>
      </w: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23D2" w:rsidRPr="009223D2" w:rsidRDefault="009223D2" w:rsidP="009223D2">
      <w:pPr>
        <w:tabs>
          <w:tab w:val="left" w:pos="-48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ходом выполнения мероприятий Программы осуществляется заведующим отделом по управлению муниципальным имуществом </w:t>
      </w:r>
      <w:proofErr w:type="gramStart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92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Первомайский.</w:t>
      </w:r>
    </w:p>
    <w:p w:rsidR="009223D2" w:rsidRPr="009223D2" w:rsidRDefault="009223D2" w:rsidP="009223D2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D1" w:rsidRPr="003A5FD1" w:rsidRDefault="003A5FD1" w:rsidP="00922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sectPr w:rsidR="003A5FD1" w:rsidRPr="003A5FD1" w:rsidSect="009223D2">
      <w:pgSz w:w="11906" w:h="16838"/>
      <w:pgMar w:top="851" w:right="566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C41"/>
    <w:multiLevelType w:val="hybridMultilevel"/>
    <w:tmpl w:val="D5B64CC4"/>
    <w:lvl w:ilvl="0" w:tplc="93548710">
      <w:start w:val="1"/>
      <w:numFmt w:val="decimal"/>
      <w:lvlText w:val="%1."/>
      <w:lvlJc w:val="left"/>
      <w:pPr>
        <w:ind w:left="298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1C757B7A"/>
    <w:multiLevelType w:val="hybridMultilevel"/>
    <w:tmpl w:val="093CC71C"/>
    <w:lvl w:ilvl="0" w:tplc="1B0AD104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F0072A"/>
    <w:multiLevelType w:val="multilevel"/>
    <w:tmpl w:val="6CDEEA56"/>
    <w:lvl w:ilvl="0">
      <w:start w:val="1"/>
      <w:numFmt w:val="decimal"/>
      <w:lvlText w:val="%1."/>
      <w:lvlJc w:val="left"/>
      <w:pPr>
        <w:ind w:left="2199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0" w:hanging="2160"/>
      </w:pPr>
      <w:rPr>
        <w:rFonts w:hint="default"/>
      </w:rPr>
    </w:lvl>
  </w:abstractNum>
  <w:abstractNum w:abstractNumId="3">
    <w:nsid w:val="430C5B9F"/>
    <w:multiLevelType w:val="hybridMultilevel"/>
    <w:tmpl w:val="A15858B4"/>
    <w:lvl w:ilvl="0" w:tplc="0A0A5C9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238"/>
    <w:rsid w:val="000055A8"/>
    <w:rsid w:val="0001478A"/>
    <w:rsid w:val="00030C39"/>
    <w:rsid w:val="000377DB"/>
    <w:rsid w:val="000513FF"/>
    <w:rsid w:val="00066865"/>
    <w:rsid w:val="00092002"/>
    <w:rsid w:val="000A1134"/>
    <w:rsid w:val="000A74F3"/>
    <w:rsid w:val="000B0A77"/>
    <w:rsid w:val="000B62E9"/>
    <w:rsid w:val="000C30BE"/>
    <w:rsid w:val="000C5F0A"/>
    <w:rsid w:val="000D3A29"/>
    <w:rsid w:val="000D47BB"/>
    <w:rsid w:val="000E2119"/>
    <w:rsid w:val="000F2B51"/>
    <w:rsid w:val="000F477E"/>
    <w:rsid w:val="00101F6B"/>
    <w:rsid w:val="001032D9"/>
    <w:rsid w:val="00140E02"/>
    <w:rsid w:val="0014261D"/>
    <w:rsid w:val="00162656"/>
    <w:rsid w:val="001641A9"/>
    <w:rsid w:val="0019358E"/>
    <w:rsid w:val="001A56D9"/>
    <w:rsid w:val="001C11FC"/>
    <w:rsid w:val="001C4542"/>
    <w:rsid w:val="001F0126"/>
    <w:rsid w:val="001F0DD0"/>
    <w:rsid w:val="00205317"/>
    <w:rsid w:val="002136D8"/>
    <w:rsid w:val="0021427F"/>
    <w:rsid w:val="00224506"/>
    <w:rsid w:val="002520EB"/>
    <w:rsid w:val="002578EC"/>
    <w:rsid w:val="00290A62"/>
    <w:rsid w:val="002B159F"/>
    <w:rsid w:val="002B7010"/>
    <w:rsid w:val="002C780B"/>
    <w:rsid w:val="002F043C"/>
    <w:rsid w:val="003051B3"/>
    <w:rsid w:val="00321D75"/>
    <w:rsid w:val="00336345"/>
    <w:rsid w:val="00346313"/>
    <w:rsid w:val="00374BE1"/>
    <w:rsid w:val="00376B4C"/>
    <w:rsid w:val="00381855"/>
    <w:rsid w:val="003824C4"/>
    <w:rsid w:val="00385234"/>
    <w:rsid w:val="003A552B"/>
    <w:rsid w:val="003A5FD1"/>
    <w:rsid w:val="003B0B28"/>
    <w:rsid w:val="003B16A5"/>
    <w:rsid w:val="003C58C3"/>
    <w:rsid w:val="003E7DC6"/>
    <w:rsid w:val="003F0FFD"/>
    <w:rsid w:val="00427AFD"/>
    <w:rsid w:val="004537E3"/>
    <w:rsid w:val="00457FEB"/>
    <w:rsid w:val="0048022E"/>
    <w:rsid w:val="004848DB"/>
    <w:rsid w:val="0049543A"/>
    <w:rsid w:val="00495AF2"/>
    <w:rsid w:val="004B1433"/>
    <w:rsid w:val="004B3DA0"/>
    <w:rsid w:val="004C75FC"/>
    <w:rsid w:val="004D1CEB"/>
    <w:rsid w:val="004D7FD7"/>
    <w:rsid w:val="004F05F9"/>
    <w:rsid w:val="004F1F1B"/>
    <w:rsid w:val="00502454"/>
    <w:rsid w:val="0051038A"/>
    <w:rsid w:val="005260DB"/>
    <w:rsid w:val="005402EE"/>
    <w:rsid w:val="00587832"/>
    <w:rsid w:val="00592964"/>
    <w:rsid w:val="005B01DB"/>
    <w:rsid w:val="005B4774"/>
    <w:rsid w:val="005C3649"/>
    <w:rsid w:val="005D371D"/>
    <w:rsid w:val="005D52DD"/>
    <w:rsid w:val="005F75A2"/>
    <w:rsid w:val="00616BAB"/>
    <w:rsid w:val="00630493"/>
    <w:rsid w:val="006327AD"/>
    <w:rsid w:val="00636C50"/>
    <w:rsid w:val="006501A5"/>
    <w:rsid w:val="00660E5A"/>
    <w:rsid w:val="00664178"/>
    <w:rsid w:val="00672837"/>
    <w:rsid w:val="006930C1"/>
    <w:rsid w:val="006A33E5"/>
    <w:rsid w:val="006B39A9"/>
    <w:rsid w:val="006D29AE"/>
    <w:rsid w:val="006E1457"/>
    <w:rsid w:val="006F775B"/>
    <w:rsid w:val="00703D9C"/>
    <w:rsid w:val="0074458A"/>
    <w:rsid w:val="00746033"/>
    <w:rsid w:val="00770163"/>
    <w:rsid w:val="00772603"/>
    <w:rsid w:val="00790046"/>
    <w:rsid w:val="007910C5"/>
    <w:rsid w:val="00794046"/>
    <w:rsid w:val="007A7232"/>
    <w:rsid w:val="007B472B"/>
    <w:rsid w:val="007C7528"/>
    <w:rsid w:val="007D3351"/>
    <w:rsid w:val="00825047"/>
    <w:rsid w:val="008431C8"/>
    <w:rsid w:val="00843AB1"/>
    <w:rsid w:val="00851BF1"/>
    <w:rsid w:val="00880F1E"/>
    <w:rsid w:val="00884B34"/>
    <w:rsid w:val="008856A2"/>
    <w:rsid w:val="008A78BA"/>
    <w:rsid w:val="008B085E"/>
    <w:rsid w:val="008B5CF2"/>
    <w:rsid w:val="008C54E0"/>
    <w:rsid w:val="008D59C0"/>
    <w:rsid w:val="008E3048"/>
    <w:rsid w:val="008E57BF"/>
    <w:rsid w:val="008E651E"/>
    <w:rsid w:val="008E6530"/>
    <w:rsid w:val="008F337B"/>
    <w:rsid w:val="00904163"/>
    <w:rsid w:val="009223D2"/>
    <w:rsid w:val="009336E4"/>
    <w:rsid w:val="00934083"/>
    <w:rsid w:val="00967950"/>
    <w:rsid w:val="00967BAB"/>
    <w:rsid w:val="00986698"/>
    <w:rsid w:val="009953E7"/>
    <w:rsid w:val="009C7E14"/>
    <w:rsid w:val="009D5FF9"/>
    <w:rsid w:val="009D6D74"/>
    <w:rsid w:val="009E3290"/>
    <w:rsid w:val="009E7B29"/>
    <w:rsid w:val="009F2155"/>
    <w:rsid w:val="00A04E97"/>
    <w:rsid w:val="00A137E6"/>
    <w:rsid w:val="00A43A1C"/>
    <w:rsid w:val="00A679C5"/>
    <w:rsid w:val="00A76DE4"/>
    <w:rsid w:val="00A9246A"/>
    <w:rsid w:val="00AC156C"/>
    <w:rsid w:val="00AD089E"/>
    <w:rsid w:val="00AF5A73"/>
    <w:rsid w:val="00B001DA"/>
    <w:rsid w:val="00B05D66"/>
    <w:rsid w:val="00B12939"/>
    <w:rsid w:val="00B549B2"/>
    <w:rsid w:val="00B71739"/>
    <w:rsid w:val="00B74B44"/>
    <w:rsid w:val="00BA0447"/>
    <w:rsid w:val="00BB51D7"/>
    <w:rsid w:val="00BC3573"/>
    <w:rsid w:val="00BC471F"/>
    <w:rsid w:val="00BD2742"/>
    <w:rsid w:val="00BE486D"/>
    <w:rsid w:val="00BF270E"/>
    <w:rsid w:val="00C02CFD"/>
    <w:rsid w:val="00C12C01"/>
    <w:rsid w:val="00C50E70"/>
    <w:rsid w:val="00C55346"/>
    <w:rsid w:val="00C85CAD"/>
    <w:rsid w:val="00CA211F"/>
    <w:rsid w:val="00CF33C8"/>
    <w:rsid w:val="00D159EF"/>
    <w:rsid w:val="00D16EBE"/>
    <w:rsid w:val="00D26DB5"/>
    <w:rsid w:val="00D362B6"/>
    <w:rsid w:val="00D72968"/>
    <w:rsid w:val="00D73D8D"/>
    <w:rsid w:val="00D75D12"/>
    <w:rsid w:val="00D86943"/>
    <w:rsid w:val="00D903B3"/>
    <w:rsid w:val="00D90C93"/>
    <w:rsid w:val="00D91BE4"/>
    <w:rsid w:val="00D976F1"/>
    <w:rsid w:val="00DB4280"/>
    <w:rsid w:val="00DB6DDF"/>
    <w:rsid w:val="00DD0FBE"/>
    <w:rsid w:val="00DD12FD"/>
    <w:rsid w:val="00DE7361"/>
    <w:rsid w:val="00E11E8B"/>
    <w:rsid w:val="00E12B84"/>
    <w:rsid w:val="00E16F45"/>
    <w:rsid w:val="00E170BA"/>
    <w:rsid w:val="00E42050"/>
    <w:rsid w:val="00E4445E"/>
    <w:rsid w:val="00E6439D"/>
    <w:rsid w:val="00E835E9"/>
    <w:rsid w:val="00E90BCB"/>
    <w:rsid w:val="00E91509"/>
    <w:rsid w:val="00E9343A"/>
    <w:rsid w:val="00EC087C"/>
    <w:rsid w:val="00ED7365"/>
    <w:rsid w:val="00EE2F46"/>
    <w:rsid w:val="00F01894"/>
    <w:rsid w:val="00F25D2E"/>
    <w:rsid w:val="00F31164"/>
    <w:rsid w:val="00F32B1C"/>
    <w:rsid w:val="00F34323"/>
    <w:rsid w:val="00F41B82"/>
    <w:rsid w:val="00F516C3"/>
    <w:rsid w:val="00F53439"/>
    <w:rsid w:val="00F57BC8"/>
    <w:rsid w:val="00F665F5"/>
    <w:rsid w:val="00FB3F1A"/>
    <w:rsid w:val="00FB6238"/>
    <w:rsid w:val="00FB64DC"/>
    <w:rsid w:val="00FD3797"/>
    <w:rsid w:val="00FD6B6F"/>
    <w:rsid w:val="00FD6C00"/>
    <w:rsid w:val="00FE2EE8"/>
    <w:rsid w:val="00FF6DB6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3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1D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FBE"/>
    <w:rPr>
      <w:color w:val="800080"/>
      <w:u w:val="single"/>
    </w:rPr>
  </w:style>
  <w:style w:type="paragraph" w:customStyle="1" w:styleId="xl65">
    <w:name w:val="xl65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DD0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F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DD0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F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F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0DD0"/>
  </w:style>
  <w:style w:type="numbering" w:customStyle="1" w:styleId="2">
    <w:name w:val="Нет списка2"/>
    <w:next w:val="a2"/>
    <w:uiPriority w:val="99"/>
    <w:semiHidden/>
    <w:unhideWhenUsed/>
    <w:rsid w:val="001F0DD0"/>
  </w:style>
  <w:style w:type="paragraph" w:customStyle="1" w:styleId="xl64">
    <w:name w:val="xl64"/>
    <w:basedOn w:val="a"/>
    <w:rsid w:val="00934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E2F46"/>
  </w:style>
  <w:style w:type="numbering" w:customStyle="1" w:styleId="4">
    <w:name w:val="Нет списка4"/>
    <w:next w:val="a2"/>
    <w:uiPriority w:val="99"/>
    <w:semiHidden/>
    <w:unhideWhenUsed/>
    <w:rsid w:val="008856A2"/>
  </w:style>
  <w:style w:type="numbering" w:customStyle="1" w:styleId="5">
    <w:name w:val="Нет списка5"/>
    <w:next w:val="a2"/>
    <w:uiPriority w:val="99"/>
    <w:semiHidden/>
    <w:unhideWhenUsed/>
    <w:rsid w:val="00E91509"/>
  </w:style>
  <w:style w:type="paragraph" w:customStyle="1" w:styleId="xl89">
    <w:name w:val="xl89"/>
    <w:basedOn w:val="a"/>
    <w:rsid w:val="00E915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E915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5FD1"/>
  </w:style>
  <w:style w:type="numbering" w:customStyle="1" w:styleId="11">
    <w:name w:val="Нет списка11"/>
    <w:next w:val="a2"/>
    <w:uiPriority w:val="99"/>
    <w:semiHidden/>
    <w:unhideWhenUsed/>
    <w:rsid w:val="003A5FD1"/>
  </w:style>
  <w:style w:type="numbering" w:customStyle="1" w:styleId="21">
    <w:name w:val="Нет списка21"/>
    <w:next w:val="a2"/>
    <w:uiPriority w:val="99"/>
    <w:semiHidden/>
    <w:unhideWhenUsed/>
    <w:rsid w:val="003A5FD1"/>
  </w:style>
  <w:style w:type="numbering" w:customStyle="1" w:styleId="31">
    <w:name w:val="Нет списка31"/>
    <w:next w:val="a2"/>
    <w:uiPriority w:val="99"/>
    <w:semiHidden/>
    <w:unhideWhenUsed/>
    <w:rsid w:val="003A5FD1"/>
  </w:style>
  <w:style w:type="numbering" w:customStyle="1" w:styleId="111">
    <w:name w:val="Нет списка111"/>
    <w:next w:val="a2"/>
    <w:uiPriority w:val="99"/>
    <w:semiHidden/>
    <w:unhideWhenUsed/>
    <w:rsid w:val="003A5FD1"/>
  </w:style>
  <w:style w:type="numbering" w:customStyle="1" w:styleId="211">
    <w:name w:val="Нет списка211"/>
    <w:next w:val="a2"/>
    <w:uiPriority w:val="99"/>
    <w:semiHidden/>
    <w:unhideWhenUsed/>
    <w:rsid w:val="003A5FD1"/>
  </w:style>
  <w:style w:type="numbering" w:customStyle="1" w:styleId="311">
    <w:name w:val="Нет списка311"/>
    <w:next w:val="a2"/>
    <w:uiPriority w:val="99"/>
    <w:semiHidden/>
    <w:unhideWhenUsed/>
    <w:rsid w:val="003A5FD1"/>
  </w:style>
  <w:style w:type="numbering" w:customStyle="1" w:styleId="41">
    <w:name w:val="Нет списка41"/>
    <w:next w:val="a2"/>
    <w:uiPriority w:val="99"/>
    <w:semiHidden/>
    <w:unhideWhenUsed/>
    <w:rsid w:val="003A5FD1"/>
  </w:style>
  <w:style w:type="numbering" w:customStyle="1" w:styleId="12">
    <w:name w:val="Нет списка12"/>
    <w:next w:val="a2"/>
    <w:uiPriority w:val="99"/>
    <w:semiHidden/>
    <w:unhideWhenUsed/>
    <w:rsid w:val="003A5FD1"/>
  </w:style>
  <w:style w:type="numbering" w:customStyle="1" w:styleId="22">
    <w:name w:val="Нет списка22"/>
    <w:next w:val="a2"/>
    <w:uiPriority w:val="99"/>
    <w:semiHidden/>
    <w:unhideWhenUsed/>
    <w:rsid w:val="003A5FD1"/>
  </w:style>
  <w:style w:type="numbering" w:customStyle="1" w:styleId="32">
    <w:name w:val="Нет списка32"/>
    <w:next w:val="a2"/>
    <w:uiPriority w:val="99"/>
    <w:semiHidden/>
    <w:unhideWhenUsed/>
    <w:rsid w:val="003A5FD1"/>
  </w:style>
  <w:style w:type="numbering" w:customStyle="1" w:styleId="411">
    <w:name w:val="Нет списка411"/>
    <w:next w:val="a2"/>
    <w:uiPriority w:val="99"/>
    <w:semiHidden/>
    <w:unhideWhenUsed/>
    <w:rsid w:val="003A5FD1"/>
  </w:style>
  <w:style w:type="numbering" w:customStyle="1" w:styleId="51">
    <w:name w:val="Нет списка51"/>
    <w:next w:val="a2"/>
    <w:uiPriority w:val="99"/>
    <w:semiHidden/>
    <w:unhideWhenUsed/>
    <w:rsid w:val="003A5FD1"/>
  </w:style>
  <w:style w:type="numbering" w:customStyle="1" w:styleId="7">
    <w:name w:val="Нет списка7"/>
    <w:next w:val="a2"/>
    <w:uiPriority w:val="99"/>
    <w:semiHidden/>
    <w:unhideWhenUsed/>
    <w:rsid w:val="001641A9"/>
  </w:style>
  <w:style w:type="numbering" w:customStyle="1" w:styleId="13">
    <w:name w:val="Нет списка13"/>
    <w:next w:val="a2"/>
    <w:uiPriority w:val="99"/>
    <w:semiHidden/>
    <w:unhideWhenUsed/>
    <w:rsid w:val="001641A9"/>
  </w:style>
  <w:style w:type="numbering" w:customStyle="1" w:styleId="23">
    <w:name w:val="Нет списка23"/>
    <w:next w:val="a2"/>
    <w:uiPriority w:val="99"/>
    <w:semiHidden/>
    <w:unhideWhenUsed/>
    <w:rsid w:val="001641A9"/>
  </w:style>
  <w:style w:type="numbering" w:customStyle="1" w:styleId="33">
    <w:name w:val="Нет списка33"/>
    <w:next w:val="a2"/>
    <w:uiPriority w:val="99"/>
    <w:semiHidden/>
    <w:unhideWhenUsed/>
    <w:rsid w:val="001641A9"/>
  </w:style>
  <w:style w:type="numbering" w:customStyle="1" w:styleId="112">
    <w:name w:val="Нет списка112"/>
    <w:next w:val="a2"/>
    <w:uiPriority w:val="99"/>
    <w:semiHidden/>
    <w:unhideWhenUsed/>
    <w:rsid w:val="001641A9"/>
  </w:style>
  <w:style w:type="numbering" w:customStyle="1" w:styleId="212">
    <w:name w:val="Нет списка212"/>
    <w:next w:val="a2"/>
    <w:uiPriority w:val="99"/>
    <w:semiHidden/>
    <w:unhideWhenUsed/>
    <w:rsid w:val="001641A9"/>
  </w:style>
  <w:style w:type="numbering" w:customStyle="1" w:styleId="312">
    <w:name w:val="Нет списка312"/>
    <w:next w:val="a2"/>
    <w:uiPriority w:val="99"/>
    <w:semiHidden/>
    <w:unhideWhenUsed/>
    <w:rsid w:val="001641A9"/>
  </w:style>
  <w:style w:type="numbering" w:customStyle="1" w:styleId="8">
    <w:name w:val="Нет списка8"/>
    <w:next w:val="a2"/>
    <w:uiPriority w:val="99"/>
    <w:semiHidden/>
    <w:unhideWhenUsed/>
    <w:rsid w:val="00660E5A"/>
  </w:style>
  <w:style w:type="numbering" w:customStyle="1" w:styleId="14">
    <w:name w:val="Нет списка14"/>
    <w:next w:val="a2"/>
    <w:uiPriority w:val="99"/>
    <w:semiHidden/>
    <w:unhideWhenUsed/>
    <w:rsid w:val="00660E5A"/>
  </w:style>
  <w:style w:type="numbering" w:customStyle="1" w:styleId="24">
    <w:name w:val="Нет списка24"/>
    <w:next w:val="a2"/>
    <w:uiPriority w:val="99"/>
    <w:semiHidden/>
    <w:unhideWhenUsed/>
    <w:rsid w:val="00660E5A"/>
  </w:style>
  <w:style w:type="numbering" w:customStyle="1" w:styleId="34">
    <w:name w:val="Нет списка34"/>
    <w:next w:val="a2"/>
    <w:uiPriority w:val="99"/>
    <w:semiHidden/>
    <w:unhideWhenUsed/>
    <w:rsid w:val="00660E5A"/>
  </w:style>
  <w:style w:type="numbering" w:customStyle="1" w:styleId="113">
    <w:name w:val="Нет списка113"/>
    <w:next w:val="a2"/>
    <w:uiPriority w:val="99"/>
    <w:semiHidden/>
    <w:unhideWhenUsed/>
    <w:rsid w:val="00660E5A"/>
  </w:style>
  <w:style w:type="numbering" w:customStyle="1" w:styleId="213">
    <w:name w:val="Нет списка213"/>
    <w:next w:val="a2"/>
    <w:uiPriority w:val="99"/>
    <w:semiHidden/>
    <w:unhideWhenUsed/>
    <w:rsid w:val="00660E5A"/>
  </w:style>
  <w:style w:type="numbering" w:customStyle="1" w:styleId="313">
    <w:name w:val="Нет списка313"/>
    <w:next w:val="a2"/>
    <w:uiPriority w:val="99"/>
    <w:semiHidden/>
    <w:unhideWhenUsed/>
    <w:rsid w:val="00660E5A"/>
  </w:style>
  <w:style w:type="numbering" w:customStyle="1" w:styleId="9">
    <w:name w:val="Нет списка9"/>
    <w:next w:val="a2"/>
    <w:uiPriority w:val="99"/>
    <w:semiHidden/>
    <w:unhideWhenUsed/>
    <w:rsid w:val="009223D2"/>
  </w:style>
  <w:style w:type="numbering" w:customStyle="1" w:styleId="15">
    <w:name w:val="Нет списка15"/>
    <w:next w:val="a2"/>
    <w:uiPriority w:val="99"/>
    <w:semiHidden/>
    <w:unhideWhenUsed/>
    <w:rsid w:val="009223D2"/>
  </w:style>
  <w:style w:type="numbering" w:customStyle="1" w:styleId="25">
    <w:name w:val="Нет списка25"/>
    <w:next w:val="a2"/>
    <w:uiPriority w:val="99"/>
    <w:semiHidden/>
    <w:unhideWhenUsed/>
    <w:rsid w:val="009223D2"/>
  </w:style>
  <w:style w:type="numbering" w:customStyle="1" w:styleId="35">
    <w:name w:val="Нет списка35"/>
    <w:next w:val="a2"/>
    <w:uiPriority w:val="99"/>
    <w:semiHidden/>
    <w:unhideWhenUsed/>
    <w:rsid w:val="009223D2"/>
  </w:style>
  <w:style w:type="numbering" w:customStyle="1" w:styleId="114">
    <w:name w:val="Нет списка114"/>
    <w:next w:val="a2"/>
    <w:uiPriority w:val="99"/>
    <w:semiHidden/>
    <w:unhideWhenUsed/>
    <w:rsid w:val="009223D2"/>
  </w:style>
  <w:style w:type="numbering" w:customStyle="1" w:styleId="214">
    <w:name w:val="Нет списка214"/>
    <w:next w:val="a2"/>
    <w:uiPriority w:val="99"/>
    <w:semiHidden/>
    <w:unhideWhenUsed/>
    <w:rsid w:val="009223D2"/>
  </w:style>
  <w:style w:type="numbering" w:customStyle="1" w:styleId="314">
    <w:name w:val="Нет списка314"/>
    <w:next w:val="a2"/>
    <w:uiPriority w:val="99"/>
    <w:semiHidden/>
    <w:unhideWhenUsed/>
    <w:rsid w:val="009223D2"/>
  </w:style>
  <w:style w:type="numbering" w:customStyle="1" w:styleId="42">
    <w:name w:val="Нет списка42"/>
    <w:next w:val="a2"/>
    <w:uiPriority w:val="99"/>
    <w:semiHidden/>
    <w:unhideWhenUsed/>
    <w:rsid w:val="009223D2"/>
  </w:style>
  <w:style w:type="numbering" w:customStyle="1" w:styleId="121">
    <w:name w:val="Нет списка121"/>
    <w:next w:val="a2"/>
    <w:uiPriority w:val="99"/>
    <w:semiHidden/>
    <w:unhideWhenUsed/>
    <w:rsid w:val="009223D2"/>
  </w:style>
  <w:style w:type="numbering" w:customStyle="1" w:styleId="221">
    <w:name w:val="Нет списка221"/>
    <w:next w:val="a2"/>
    <w:uiPriority w:val="99"/>
    <w:semiHidden/>
    <w:unhideWhenUsed/>
    <w:rsid w:val="009223D2"/>
  </w:style>
  <w:style w:type="numbering" w:customStyle="1" w:styleId="321">
    <w:name w:val="Нет списка321"/>
    <w:next w:val="a2"/>
    <w:uiPriority w:val="99"/>
    <w:semiHidden/>
    <w:unhideWhenUsed/>
    <w:rsid w:val="009223D2"/>
  </w:style>
  <w:style w:type="numbering" w:customStyle="1" w:styleId="412">
    <w:name w:val="Нет списка412"/>
    <w:next w:val="a2"/>
    <w:uiPriority w:val="99"/>
    <w:semiHidden/>
    <w:unhideWhenUsed/>
    <w:rsid w:val="009223D2"/>
  </w:style>
  <w:style w:type="numbering" w:customStyle="1" w:styleId="52">
    <w:name w:val="Нет списка52"/>
    <w:next w:val="a2"/>
    <w:uiPriority w:val="99"/>
    <w:semiHidden/>
    <w:unhideWhenUsed/>
    <w:rsid w:val="009223D2"/>
  </w:style>
  <w:style w:type="numbering" w:customStyle="1" w:styleId="61">
    <w:name w:val="Нет списка61"/>
    <w:next w:val="a2"/>
    <w:uiPriority w:val="99"/>
    <w:semiHidden/>
    <w:unhideWhenUsed/>
    <w:rsid w:val="009223D2"/>
  </w:style>
  <w:style w:type="numbering" w:customStyle="1" w:styleId="131">
    <w:name w:val="Нет списка131"/>
    <w:next w:val="a2"/>
    <w:uiPriority w:val="99"/>
    <w:semiHidden/>
    <w:unhideWhenUsed/>
    <w:rsid w:val="009223D2"/>
  </w:style>
  <w:style w:type="numbering" w:customStyle="1" w:styleId="231">
    <w:name w:val="Нет списка231"/>
    <w:next w:val="a2"/>
    <w:uiPriority w:val="99"/>
    <w:semiHidden/>
    <w:unhideWhenUsed/>
    <w:rsid w:val="009223D2"/>
  </w:style>
  <w:style w:type="numbering" w:customStyle="1" w:styleId="331">
    <w:name w:val="Нет списка331"/>
    <w:next w:val="a2"/>
    <w:uiPriority w:val="99"/>
    <w:semiHidden/>
    <w:unhideWhenUsed/>
    <w:rsid w:val="009223D2"/>
  </w:style>
  <w:style w:type="numbering" w:customStyle="1" w:styleId="421">
    <w:name w:val="Нет списка421"/>
    <w:next w:val="a2"/>
    <w:uiPriority w:val="99"/>
    <w:semiHidden/>
    <w:unhideWhenUsed/>
    <w:rsid w:val="009223D2"/>
  </w:style>
  <w:style w:type="numbering" w:customStyle="1" w:styleId="511">
    <w:name w:val="Нет списка511"/>
    <w:next w:val="a2"/>
    <w:uiPriority w:val="99"/>
    <w:semiHidden/>
    <w:unhideWhenUsed/>
    <w:rsid w:val="009223D2"/>
  </w:style>
  <w:style w:type="numbering" w:customStyle="1" w:styleId="611">
    <w:name w:val="Нет списка611"/>
    <w:next w:val="a2"/>
    <w:uiPriority w:val="99"/>
    <w:semiHidden/>
    <w:unhideWhenUsed/>
    <w:rsid w:val="009223D2"/>
  </w:style>
  <w:style w:type="numbering" w:customStyle="1" w:styleId="1111">
    <w:name w:val="Нет списка1111"/>
    <w:next w:val="a2"/>
    <w:uiPriority w:val="99"/>
    <w:semiHidden/>
    <w:unhideWhenUsed/>
    <w:rsid w:val="009223D2"/>
  </w:style>
  <w:style w:type="numbering" w:customStyle="1" w:styleId="2111">
    <w:name w:val="Нет списка2111"/>
    <w:next w:val="a2"/>
    <w:uiPriority w:val="99"/>
    <w:semiHidden/>
    <w:unhideWhenUsed/>
    <w:rsid w:val="009223D2"/>
  </w:style>
  <w:style w:type="numbering" w:customStyle="1" w:styleId="3111">
    <w:name w:val="Нет списка3111"/>
    <w:next w:val="a2"/>
    <w:uiPriority w:val="99"/>
    <w:semiHidden/>
    <w:unhideWhenUsed/>
    <w:rsid w:val="009223D2"/>
  </w:style>
  <w:style w:type="numbering" w:customStyle="1" w:styleId="11111">
    <w:name w:val="Нет списка11111"/>
    <w:next w:val="a2"/>
    <w:uiPriority w:val="99"/>
    <w:semiHidden/>
    <w:unhideWhenUsed/>
    <w:rsid w:val="009223D2"/>
  </w:style>
  <w:style w:type="numbering" w:customStyle="1" w:styleId="21111">
    <w:name w:val="Нет списка21111"/>
    <w:next w:val="a2"/>
    <w:uiPriority w:val="99"/>
    <w:semiHidden/>
    <w:unhideWhenUsed/>
    <w:rsid w:val="009223D2"/>
  </w:style>
  <w:style w:type="numbering" w:customStyle="1" w:styleId="31111">
    <w:name w:val="Нет списка31111"/>
    <w:next w:val="a2"/>
    <w:uiPriority w:val="99"/>
    <w:semiHidden/>
    <w:unhideWhenUsed/>
    <w:rsid w:val="009223D2"/>
  </w:style>
  <w:style w:type="numbering" w:customStyle="1" w:styleId="4111">
    <w:name w:val="Нет списка4111"/>
    <w:next w:val="a2"/>
    <w:uiPriority w:val="99"/>
    <w:semiHidden/>
    <w:unhideWhenUsed/>
    <w:rsid w:val="009223D2"/>
  </w:style>
  <w:style w:type="numbering" w:customStyle="1" w:styleId="1211">
    <w:name w:val="Нет списка1211"/>
    <w:next w:val="a2"/>
    <w:uiPriority w:val="99"/>
    <w:semiHidden/>
    <w:unhideWhenUsed/>
    <w:rsid w:val="009223D2"/>
  </w:style>
  <w:style w:type="numbering" w:customStyle="1" w:styleId="2211">
    <w:name w:val="Нет списка2211"/>
    <w:next w:val="a2"/>
    <w:uiPriority w:val="99"/>
    <w:semiHidden/>
    <w:unhideWhenUsed/>
    <w:rsid w:val="009223D2"/>
  </w:style>
  <w:style w:type="numbering" w:customStyle="1" w:styleId="3211">
    <w:name w:val="Нет списка3211"/>
    <w:next w:val="a2"/>
    <w:uiPriority w:val="99"/>
    <w:semiHidden/>
    <w:unhideWhenUsed/>
    <w:rsid w:val="009223D2"/>
  </w:style>
  <w:style w:type="numbering" w:customStyle="1" w:styleId="41111">
    <w:name w:val="Нет списка41111"/>
    <w:next w:val="a2"/>
    <w:uiPriority w:val="99"/>
    <w:semiHidden/>
    <w:unhideWhenUsed/>
    <w:rsid w:val="009223D2"/>
  </w:style>
  <w:style w:type="numbering" w:customStyle="1" w:styleId="5111">
    <w:name w:val="Нет списка5111"/>
    <w:next w:val="a2"/>
    <w:uiPriority w:val="99"/>
    <w:semiHidden/>
    <w:unhideWhenUsed/>
    <w:rsid w:val="009223D2"/>
  </w:style>
  <w:style w:type="numbering" w:customStyle="1" w:styleId="71">
    <w:name w:val="Нет списка71"/>
    <w:next w:val="a2"/>
    <w:uiPriority w:val="99"/>
    <w:semiHidden/>
    <w:unhideWhenUsed/>
    <w:rsid w:val="009223D2"/>
  </w:style>
  <w:style w:type="numbering" w:customStyle="1" w:styleId="1311">
    <w:name w:val="Нет списка1311"/>
    <w:next w:val="a2"/>
    <w:uiPriority w:val="99"/>
    <w:semiHidden/>
    <w:unhideWhenUsed/>
    <w:rsid w:val="009223D2"/>
  </w:style>
  <w:style w:type="numbering" w:customStyle="1" w:styleId="2311">
    <w:name w:val="Нет списка2311"/>
    <w:next w:val="a2"/>
    <w:uiPriority w:val="99"/>
    <w:semiHidden/>
    <w:unhideWhenUsed/>
    <w:rsid w:val="009223D2"/>
  </w:style>
  <w:style w:type="numbering" w:customStyle="1" w:styleId="3311">
    <w:name w:val="Нет списка3311"/>
    <w:next w:val="a2"/>
    <w:uiPriority w:val="99"/>
    <w:semiHidden/>
    <w:unhideWhenUsed/>
    <w:rsid w:val="009223D2"/>
  </w:style>
  <w:style w:type="numbering" w:customStyle="1" w:styleId="1121">
    <w:name w:val="Нет списка1121"/>
    <w:next w:val="a2"/>
    <w:uiPriority w:val="99"/>
    <w:semiHidden/>
    <w:unhideWhenUsed/>
    <w:rsid w:val="009223D2"/>
  </w:style>
  <w:style w:type="numbering" w:customStyle="1" w:styleId="2121">
    <w:name w:val="Нет списка2121"/>
    <w:next w:val="a2"/>
    <w:uiPriority w:val="99"/>
    <w:semiHidden/>
    <w:unhideWhenUsed/>
    <w:rsid w:val="009223D2"/>
  </w:style>
  <w:style w:type="numbering" w:customStyle="1" w:styleId="3121">
    <w:name w:val="Нет списка3121"/>
    <w:next w:val="a2"/>
    <w:uiPriority w:val="99"/>
    <w:semiHidden/>
    <w:unhideWhenUsed/>
    <w:rsid w:val="009223D2"/>
  </w:style>
  <w:style w:type="numbering" w:customStyle="1" w:styleId="81">
    <w:name w:val="Нет списка81"/>
    <w:next w:val="a2"/>
    <w:uiPriority w:val="99"/>
    <w:semiHidden/>
    <w:unhideWhenUsed/>
    <w:rsid w:val="009223D2"/>
  </w:style>
  <w:style w:type="numbering" w:customStyle="1" w:styleId="141">
    <w:name w:val="Нет списка141"/>
    <w:next w:val="a2"/>
    <w:uiPriority w:val="99"/>
    <w:semiHidden/>
    <w:unhideWhenUsed/>
    <w:rsid w:val="009223D2"/>
  </w:style>
  <w:style w:type="numbering" w:customStyle="1" w:styleId="241">
    <w:name w:val="Нет списка241"/>
    <w:next w:val="a2"/>
    <w:uiPriority w:val="99"/>
    <w:semiHidden/>
    <w:unhideWhenUsed/>
    <w:rsid w:val="009223D2"/>
  </w:style>
  <w:style w:type="numbering" w:customStyle="1" w:styleId="341">
    <w:name w:val="Нет списка341"/>
    <w:next w:val="a2"/>
    <w:uiPriority w:val="99"/>
    <w:semiHidden/>
    <w:unhideWhenUsed/>
    <w:rsid w:val="009223D2"/>
  </w:style>
  <w:style w:type="numbering" w:customStyle="1" w:styleId="1131">
    <w:name w:val="Нет списка1131"/>
    <w:next w:val="a2"/>
    <w:uiPriority w:val="99"/>
    <w:semiHidden/>
    <w:unhideWhenUsed/>
    <w:rsid w:val="009223D2"/>
  </w:style>
  <w:style w:type="numbering" w:customStyle="1" w:styleId="2131">
    <w:name w:val="Нет списка2131"/>
    <w:next w:val="a2"/>
    <w:uiPriority w:val="99"/>
    <w:semiHidden/>
    <w:unhideWhenUsed/>
    <w:rsid w:val="009223D2"/>
  </w:style>
  <w:style w:type="numbering" w:customStyle="1" w:styleId="3131">
    <w:name w:val="Нет списка3131"/>
    <w:next w:val="a2"/>
    <w:uiPriority w:val="99"/>
    <w:semiHidden/>
    <w:unhideWhenUsed/>
    <w:rsid w:val="0092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3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18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6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7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5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0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24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3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9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Relationship Id="rId14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2" Type="http://schemas.openxmlformats.org/officeDocument/2006/relationships/hyperlink" Target="file:///B:\&#1076;&#1086;&#1082;&#1091;&#1084;&#1077;&#1085;&#1090;&#1099;\&#1056;&#1040;&#1057;&#1061;&#1054;&#1044;&#1067;\2025\&#1055;&#1088;&#1086;&#1075;&#1088;&#1072;&#1084;&#1084;&#1072;\&#1085;&#1072;&#1095;&#1072;&#1083;&#1100;&#1085;&#1072;&#1103;\&#1090;&#1072;&#1073;&#1083;&#1080;&#1094;&#1072;%20&#1055;&#1088;&#1080;&#1074;&#1072;&#1090;&#1080;&#1079;.xlsx" TargetMode="External"/><Relationship Id="rId27" Type="http://schemas.openxmlformats.org/officeDocument/2006/relationships/hyperlink" Target="file:///B:\&#1076;&#1086;&#1082;&#1091;&#1084;&#1077;&#1085;&#1090;&#1099;\&#1056;&#1040;&#1057;&#1061;&#1054;&#1044;&#1067;\2021\&#1055;&#1088;&#1086;&#1075;&#1088;&#1072;&#1084;&#1084;&#1099;\&#1080;&#1079;&#1084;&#1077;&#1085;&#1077;&#1085;&#1080;&#1103;%201%20&#1074;%20&#1052;&#1055;%20&#1059;&#1087;&#1088;&#1072;&#1074;&#1083;&#1077;&#1085;&#1080;&#1077;%20&#1080;%20&#1087;&#1088;&#1080;&#1074;&#1072;&#1090;&#1080;&#1079;&#1072;&#1094;&#1080;&#1103;%20&#1085;&#1072;%202021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5A45-3180-4F18-92FB-3E76CC30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17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Buhkumi</dc:creator>
  <cp:keywords/>
  <dc:description/>
  <cp:lastModifiedBy>Buhkumi</cp:lastModifiedBy>
  <cp:revision>109</cp:revision>
  <cp:lastPrinted>2022-01-28T06:03:00Z</cp:lastPrinted>
  <dcterms:created xsi:type="dcterms:W3CDTF">2017-05-16T11:40:00Z</dcterms:created>
  <dcterms:modified xsi:type="dcterms:W3CDTF">2025-01-23T07:23:00Z</dcterms:modified>
</cp:coreProperties>
</file>